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DF1F1" w14:textId="1759D485" w:rsidR="004530D5" w:rsidRPr="00A15474" w:rsidRDefault="007126AA" w:rsidP="000A5501">
      <w:pPr>
        <w:pStyle w:val="Heading1"/>
        <w:rPr>
          <w:rStyle w:val="s1"/>
          <w:b/>
          <w:bCs w:val="0"/>
        </w:rPr>
      </w:pPr>
      <w:r w:rsidRPr="00A15474">
        <w:rPr>
          <w:rStyle w:val="s1"/>
          <w:b/>
          <w:bCs w:val="0"/>
        </w:rPr>
        <w:t>ЦЕЛЬ ДОКУМЕНТА И</w:t>
      </w:r>
      <w:r w:rsidR="007E5263" w:rsidRPr="00A15474">
        <w:rPr>
          <w:rStyle w:val="s1"/>
          <w:b/>
          <w:bCs w:val="0"/>
        </w:rPr>
        <w:t xml:space="preserve"> </w:t>
      </w:r>
      <w:r w:rsidRPr="00A15474">
        <w:rPr>
          <w:rStyle w:val="s1"/>
          <w:b/>
          <w:bCs w:val="0"/>
        </w:rPr>
        <w:t>ОБЩИЕ ПОЛОЖЕНИЯ</w:t>
      </w:r>
    </w:p>
    <w:p w14:paraId="1DF7A3B6" w14:textId="34CA2327" w:rsidR="007126AA" w:rsidRPr="00A15474" w:rsidRDefault="007126AA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Регламент системы внутреннего контроля АО </w:t>
      </w:r>
      <w:r w:rsidR="00B24859" w:rsidRPr="00A15474">
        <w:rPr>
          <w:rStyle w:val="s1"/>
          <w:b w:val="0"/>
          <w:bCs w:val="0"/>
          <w:sz w:val="28"/>
          <w:szCs w:val="28"/>
          <w:lang w:val="ru-RU"/>
        </w:rPr>
        <w:t xml:space="preserve">НК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«КазМунайГаз» (далее </w:t>
      </w:r>
      <w:r w:rsidR="003B4FA1" w:rsidRPr="00A15474">
        <w:rPr>
          <w:rStyle w:val="s1"/>
          <w:b w:val="0"/>
          <w:bCs w:val="0"/>
          <w:sz w:val="28"/>
          <w:szCs w:val="28"/>
          <w:lang w:val="ru-RU"/>
        </w:rPr>
        <w:t>–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Регламент) разработан в целях реализации </w:t>
      </w:r>
      <w:r w:rsidR="000F47AF" w:rsidRPr="00A15474">
        <w:rPr>
          <w:rStyle w:val="s1"/>
          <w:b w:val="0"/>
          <w:bCs w:val="0"/>
          <w:sz w:val="28"/>
          <w:szCs w:val="28"/>
          <w:lang w:val="ru-RU"/>
        </w:rPr>
        <w:t>Политики системы внутреннего контроля АО НК «КазМунайГаз»</w:t>
      </w:r>
      <w:r w:rsidR="00237F0E" w:rsidRPr="00A15474">
        <w:rPr>
          <w:rStyle w:val="s1"/>
          <w:b w:val="0"/>
          <w:bCs w:val="0"/>
          <w:sz w:val="28"/>
          <w:szCs w:val="28"/>
          <w:lang w:val="ru-RU"/>
        </w:rPr>
        <w:t xml:space="preserve"> (далее – Политика)</w:t>
      </w:r>
      <w:r w:rsidR="00C829CB"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40504C04" w14:textId="015D7416" w:rsidR="00A50C44" w:rsidRPr="00A15474" w:rsidRDefault="007126AA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bookmarkStart w:id="0" w:name="SUB200"/>
      <w:bookmarkEnd w:id="0"/>
      <w:r w:rsidRPr="00A15474">
        <w:rPr>
          <w:rStyle w:val="s1"/>
          <w:b w:val="0"/>
          <w:bCs w:val="0"/>
          <w:sz w:val="28"/>
          <w:szCs w:val="28"/>
          <w:lang w:val="ru-RU"/>
        </w:rPr>
        <w:t>Регламент определ</w:t>
      </w:r>
      <w:r w:rsidR="00473FBE" w:rsidRPr="00A15474">
        <w:rPr>
          <w:rStyle w:val="s1"/>
          <w:b w:val="0"/>
          <w:bCs w:val="0"/>
          <w:sz w:val="28"/>
          <w:szCs w:val="28"/>
          <w:lang w:val="ru-RU"/>
        </w:rPr>
        <w:t>яет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взаимодействия и распределение ответственности за организацию, </w:t>
      </w:r>
      <w:r w:rsidR="00473FBE" w:rsidRPr="00A15474">
        <w:rPr>
          <w:rStyle w:val="s1"/>
          <w:b w:val="0"/>
          <w:bCs w:val="0"/>
          <w:sz w:val="28"/>
          <w:szCs w:val="28"/>
          <w:lang w:val="ru-RU"/>
        </w:rPr>
        <w:t xml:space="preserve">функционирование, эффективность и </w:t>
      </w:r>
      <w:r w:rsidR="000831B1" w:rsidRPr="00A15474">
        <w:rPr>
          <w:rStyle w:val="s1"/>
          <w:b w:val="0"/>
          <w:bCs w:val="0"/>
          <w:sz w:val="28"/>
          <w:szCs w:val="28"/>
          <w:lang w:val="ru-RU"/>
        </w:rPr>
        <w:t xml:space="preserve">развитие </w:t>
      </w:r>
      <w:r w:rsidR="007F406A" w:rsidRPr="00A15474">
        <w:rPr>
          <w:rStyle w:val="s1"/>
          <w:b w:val="0"/>
          <w:bCs w:val="0"/>
          <w:sz w:val="28"/>
          <w:szCs w:val="28"/>
          <w:lang w:val="ru-RU"/>
        </w:rPr>
        <w:t xml:space="preserve">системы внутреннего контроля (далее </w:t>
      </w:r>
      <w:r w:rsidR="004561C8" w:rsidRPr="00A15474">
        <w:rPr>
          <w:rStyle w:val="s1"/>
          <w:b w:val="0"/>
          <w:bCs w:val="0"/>
          <w:sz w:val="28"/>
          <w:szCs w:val="28"/>
          <w:lang w:val="ru-RU"/>
        </w:rPr>
        <w:t>–</w:t>
      </w:r>
      <w:r w:rsidR="007F406A" w:rsidRPr="00A15474">
        <w:rPr>
          <w:rStyle w:val="s1"/>
          <w:b w:val="0"/>
          <w:bCs w:val="0"/>
          <w:sz w:val="28"/>
          <w:szCs w:val="28"/>
          <w:lang w:val="ru-RU"/>
        </w:rPr>
        <w:t xml:space="preserve"> СВК)</w:t>
      </w:r>
      <w:r w:rsidR="00A50C44" w:rsidRPr="00A15474">
        <w:rPr>
          <w:rStyle w:val="s1"/>
          <w:b w:val="0"/>
          <w:bCs w:val="0"/>
          <w:sz w:val="28"/>
          <w:szCs w:val="28"/>
          <w:lang w:val="ru-RU"/>
        </w:rPr>
        <w:t xml:space="preserve"> АО НК «КазМунайГаз» (далее</w:t>
      </w:r>
      <w:r w:rsidR="00001640" w:rsidRPr="00A15474">
        <w:rPr>
          <w:rStyle w:val="s1"/>
          <w:b w:val="0"/>
          <w:bCs w:val="0"/>
          <w:sz w:val="28"/>
          <w:szCs w:val="28"/>
          <w:lang w:val="ru-RU"/>
        </w:rPr>
        <w:t xml:space="preserve"> – </w:t>
      </w:r>
      <w:r w:rsidR="00A50C44" w:rsidRPr="00A15474">
        <w:rPr>
          <w:rStyle w:val="s1"/>
          <w:b w:val="0"/>
          <w:bCs w:val="0"/>
          <w:sz w:val="28"/>
          <w:szCs w:val="28"/>
          <w:lang w:val="ru-RU"/>
        </w:rPr>
        <w:t>КМГ)</w:t>
      </w:r>
      <w:r w:rsidR="00473FBE"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039A89D1" w14:textId="1FBE88CB" w:rsidR="0081596D" w:rsidRPr="00A15474" w:rsidRDefault="0081596D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СВК направлена на анализ бизнес-процессов, на своевременное выявление и анализ рисков процессного уровня, присущих деятельности КМГ, а также определение и анализ контрольных процедур по управлению данными рисками.</w:t>
      </w:r>
    </w:p>
    <w:p w14:paraId="6ABE5033" w14:textId="619755BD" w:rsidR="00CC1069" w:rsidRPr="00A15474" w:rsidRDefault="00A50C44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СВК </w:t>
      </w:r>
      <w:r w:rsidR="00594908" w:rsidRPr="00A15474">
        <w:rPr>
          <w:rStyle w:val="s1"/>
          <w:b w:val="0"/>
          <w:bCs w:val="0"/>
          <w:sz w:val="28"/>
          <w:szCs w:val="28"/>
          <w:lang w:val="ru-RU"/>
        </w:rPr>
        <w:t>интегрирован</w:t>
      </w:r>
      <w:r w:rsidR="00DB7EBC" w:rsidRPr="00A15474">
        <w:rPr>
          <w:rStyle w:val="s1"/>
          <w:b w:val="0"/>
          <w:bCs w:val="0"/>
          <w:sz w:val="28"/>
          <w:szCs w:val="28"/>
          <w:lang w:val="ru-RU"/>
        </w:rPr>
        <w:t>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в </w:t>
      </w:r>
      <w:r w:rsidR="00594908" w:rsidRPr="00A15474">
        <w:rPr>
          <w:rStyle w:val="s1"/>
          <w:b w:val="0"/>
          <w:bCs w:val="0"/>
          <w:sz w:val="28"/>
          <w:szCs w:val="28"/>
          <w:lang w:val="ru-RU"/>
        </w:rPr>
        <w:t xml:space="preserve">основные и вспомогательные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бизнес-процессы КМГ и включает процедуры для </w:t>
      </w:r>
      <w:r w:rsidR="00CA2D9E" w:rsidRPr="00A15474">
        <w:rPr>
          <w:rStyle w:val="s1"/>
          <w:b w:val="0"/>
          <w:bCs w:val="0"/>
          <w:sz w:val="28"/>
          <w:szCs w:val="28"/>
          <w:lang w:val="ru-RU"/>
        </w:rPr>
        <w:t xml:space="preserve">незамедлительного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информирования</w:t>
      </w:r>
      <w:r w:rsidR="00CA2D9E" w:rsidRPr="00A15474">
        <w:rPr>
          <w:rStyle w:val="s1"/>
          <w:b w:val="0"/>
          <w:bCs w:val="0"/>
          <w:sz w:val="28"/>
          <w:szCs w:val="28"/>
          <w:lang w:val="ru-RU"/>
        </w:rPr>
        <w:t xml:space="preserve"> Руководства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соответствующего уровня управления о любых существенных недостатках и слабых местах контроля</w:t>
      </w:r>
      <w:r w:rsidR="00FC1792" w:rsidRPr="00A15474">
        <w:rPr>
          <w:rStyle w:val="s1"/>
          <w:b w:val="0"/>
          <w:bCs w:val="0"/>
          <w:sz w:val="28"/>
          <w:szCs w:val="28"/>
          <w:lang w:val="ru-RU"/>
        </w:rPr>
        <w:t xml:space="preserve"> вместе с деталями корректирующих мероприятий, которые были предприняты</w:t>
      </w:r>
      <w:r w:rsidR="00C85402" w:rsidRPr="00A15474">
        <w:rPr>
          <w:rStyle w:val="s1"/>
          <w:b w:val="0"/>
          <w:bCs w:val="0"/>
          <w:sz w:val="28"/>
          <w:szCs w:val="28"/>
          <w:lang w:val="ru-RU"/>
        </w:rPr>
        <w:t>,</w:t>
      </w:r>
      <w:r w:rsidR="00FC1792" w:rsidRPr="00A15474">
        <w:rPr>
          <w:rStyle w:val="s1"/>
          <w:b w:val="0"/>
          <w:bCs w:val="0"/>
          <w:sz w:val="28"/>
          <w:szCs w:val="28"/>
          <w:lang w:val="ru-RU"/>
        </w:rPr>
        <w:t xml:space="preserve"> или которые следует предпринять. </w:t>
      </w:r>
    </w:p>
    <w:p w14:paraId="32DD8582" w14:textId="3A581E83" w:rsidR="00C819D4" w:rsidRPr="00A15474" w:rsidRDefault="00DB7EBC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СВК</w:t>
      </w:r>
      <w:r w:rsidR="00C819D4" w:rsidRPr="00A15474">
        <w:rPr>
          <w:rStyle w:val="s1"/>
          <w:b w:val="0"/>
          <w:bCs w:val="0"/>
          <w:sz w:val="28"/>
          <w:szCs w:val="28"/>
          <w:lang w:val="ru-RU"/>
        </w:rPr>
        <w:t xml:space="preserve"> является составной частью процесса </w:t>
      </w:r>
      <w:r w:rsidR="004561C8" w:rsidRPr="00A15474">
        <w:rPr>
          <w:rStyle w:val="s1"/>
          <w:b w:val="0"/>
          <w:bCs w:val="0"/>
          <w:sz w:val="28"/>
          <w:szCs w:val="28"/>
          <w:lang w:val="ru-RU"/>
        </w:rPr>
        <w:t xml:space="preserve">корпоративной системы </w:t>
      </w:r>
      <w:r w:rsidR="00C819D4" w:rsidRPr="00A15474">
        <w:rPr>
          <w:rStyle w:val="s1"/>
          <w:b w:val="0"/>
          <w:bCs w:val="0"/>
          <w:sz w:val="28"/>
          <w:szCs w:val="28"/>
          <w:lang w:val="ru-RU"/>
        </w:rPr>
        <w:t xml:space="preserve">управления рисками </w:t>
      </w:r>
      <w:r w:rsidR="004C2CB1" w:rsidRPr="00A15474">
        <w:rPr>
          <w:rStyle w:val="s1"/>
          <w:b w:val="0"/>
          <w:bCs w:val="0"/>
          <w:sz w:val="28"/>
          <w:szCs w:val="28"/>
          <w:lang w:val="ru-RU"/>
        </w:rPr>
        <w:t>КМГ</w:t>
      </w:r>
      <w:r w:rsidR="00C819D4" w:rsidRPr="00A15474">
        <w:rPr>
          <w:rStyle w:val="s1"/>
          <w:b w:val="0"/>
          <w:bCs w:val="0"/>
          <w:sz w:val="28"/>
          <w:szCs w:val="28"/>
          <w:lang w:val="ru-RU"/>
        </w:rPr>
        <w:t>.</w:t>
      </w:r>
      <w:r w:rsidR="000078DD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</w:p>
    <w:p w14:paraId="221798C9" w14:textId="77777777" w:rsidR="00125150" w:rsidRPr="00A15474" w:rsidRDefault="00125150" w:rsidP="00C970ED">
      <w:pPr>
        <w:pStyle w:val="ListParagraph"/>
        <w:numPr>
          <w:ilvl w:val="0"/>
          <w:numId w:val="0"/>
        </w:numPr>
        <w:ind w:left="720"/>
        <w:rPr>
          <w:rStyle w:val="s0"/>
          <w:sz w:val="20"/>
          <w:szCs w:val="18"/>
        </w:rPr>
      </w:pPr>
      <w:bookmarkStart w:id="1" w:name="SUB300"/>
      <w:bookmarkEnd w:id="1"/>
    </w:p>
    <w:p w14:paraId="7E4D0BD7" w14:textId="77777777" w:rsidR="007126AA" w:rsidRPr="00A15474" w:rsidRDefault="007126AA" w:rsidP="000A5501">
      <w:pPr>
        <w:pStyle w:val="Heading1"/>
        <w:rPr>
          <w:rStyle w:val="s1"/>
          <w:b/>
          <w:bCs w:val="0"/>
        </w:rPr>
      </w:pPr>
      <w:r w:rsidRPr="00A15474">
        <w:rPr>
          <w:rStyle w:val="s1"/>
          <w:b/>
          <w:bCs w:val="0"/>
        </w:rPr>
        <w:t>ОБЛАСТЬ ПРИМЕНЕНИЯ</w:t>
      </w:r>
      <w:bookmarkStart w:id="2" w:name="SUB500"/>
      <w:bookmarkEnd w:id="2"/>
    </w:p>
    <w:p w14:paraId="71C5FF9E" w14:textId="77777777" w:rsidR="00655208" w:rsidRPr="00A15474" w:rsidRDefault="00936A75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Настоящий </w:t>
      </w:r>
      <w:r w:rsidR="007126AA" w:rsidRPr="00A15474">
        <w:rPr>
          <w:rStyle w:val="s1"/>
          <w:b w:val="0"/>
          <w:bCs w:val="0"/>
          <w:sz w:val="28"/>
          <w:szCs w:val="28"/>
          <w:lang w:val="ru-RU"/>
        </w:rPr>
        <w:t xml:space="preserve">Регламент применяется субъектами СВК </w:t>
      </w:r>
      <w:r w:rsidR="00FC1792" w:rsidRPr="00A15474">
        <w:rPr>
          <w:rStyle w:val="s1"/>
          <w:b w:val="0"/>
          <w:bCs w:val="0"/>
          <w:sz w:val="28"/>
          <w:szCs w:val="28"/>
          <w:lang w:val="ru-RU"/>
        </w:rPr>
        <w:t xml:space="preserve">КМГ </w:t>
      </w:r>
      <w:r w:rsidR="007126AA" w:rsidRPr="00A15474">
        <w:rPr>
          <w:rStyle w:val="s1"/>
          <w:b w:val="0"/>
          <w:bCs w:val="0"/>
          <w:sz w:val="28"/>
          <w:szCs w:val="28"/>
          <w:lang w:val="ru-RU"/>
        </w:rPr>
        <w:t xml:space="preserve">при осуществлении деятельности в трех ключевых областях СВК: </w:t>
      </w:r>
    </w:p>
    <w:p w14:paraId="53EC4BCE" w14:textId="4972E75E" w:rsidR="00655208" w:rsidRPr="00A15474" w:rsidRDefault="00655208" w:rsidP="00E7434A">
      <w:pPr>
        <w:pStyle w:val="Heading6"/>
        <w:numPr>
          <w:ilvl w:val="4"/>
          <w:numId w:val="9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повышение эффективности операционной деятельности;</w:t>
      </w:r>
    </w:p>
    <w:p w14:paraId="2B24FDF8" w14:textId="77777777" w:rsidR="00655208" w:rsidRPr="00A15474" w:rsidRDefault="00655208" w:rsidP="00E7434A">
      <w:pPr>
        <w:pStyle w:val="Heading6"/>
        <w:numPr>
          <w:ilvl w:val="4"/>
          <w:numId w:val="9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подготовка полной и достоверной финансовой отчетности;</w:t>
      </w:r>
    </w:p>
    <w:p w14:paraId="452FEEA8" w14:textId="6D03C3DD" w:rsidR="00B51B40" w:rsidRPr="00A15474" w:rsidRDefault="00655208" w:rsidP="00E7434A">
      <w:pPr>
        <w:pStyle w:val="Heading6"/>
        <w:numPr>
          <w:ilvl w:val="4"/>
          <w:numId w:val="9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соблюдение требований законодательства Республики Казахстан и внутренних документов КМГ.</w:t>
      </w:r>
      <w:bookmarkStart w:id="3" w:name="SUB50100"/>
      <w:bookmarkEnd w:id="3"/>
    </w:p>
    <w:p w14:paraId="5AE37B85" w14:textId="77777777" w:rsidR="007126AA" w:rsidRPr="00A15474" w:rsidRDefault="007126AA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Взаимодействие и распределение ответственности за организацию, функционирование и эффективность СВК в</w:t>
      </w:r>
      <w:r w:rsidR="00FC1792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B85279" w:rsidRPr="00A15474">
        <w:rPr>
          <w:rStyle w:val="s1"/>
          <w:b w:val="0"/>
          <w:bCs w:val="0"/>
          <w:sz w:val="28"/>
          <w:szCs w:val="28"/>
          <w:lang w:val="ru-RU"/>
        </w:rPr>
        <w:t xml:space="preserve">группе компаний </w:t>
      </w:r>
      <w:r w:rsidR="00FC1792" w:rsidRPr="00A15474">
        <w:rPr>
          <w:rStyle w:val="s1"/>
          <w:b w:val="0"/>
          <w:bCs w:val="0"/>
          <w:sz w:val="28"/>
          <w:szCs w:val="28"/>
          <w:lang w:val="ru-RU"/>
        </w:rPr>
        <w:t>КМГ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определяется </w:t>
      </w:r>
      <w:r w:rsidR="00FC1792" w:rsidRPr="00A15474">
        <w:rPr>
          <w:rStyle w:val="s1"/>
          <w:b w:val="0"/>
          <w:bCs w:val="0"/>
          <w:sz w:val="28"/>
          <w:szCs w:val="28"/>
          <w:lang w:val="ru-RU"/>
        </w:rPr>
        <w:t xml:space="preserve">соответствующими регламентами, разрабатываемыми и утверждаемыми </w:t>
      </w:r>
      <w:r w:rsidR="00936A75" w:rsidRPr="00A15474">
        <w:rPr>
          <w:rStyle w:val="s1"/>
          <w:b w:val="0"/>
          <w:bCs w:val="0"/>
          <w:sz w:val="28"/>
          <w:szCs w:val="28"/>
          <w:lang w:val="ru-RU"/>
        </w:rPr>
        <w:t xml:space="preserve">ДЗО </w:t>
      </w:r>
      <w:r w:rsidR="00B85279" w:rsidRPr="00A15474">
        <w:rPr>
          <w:rStyle w:val="s1"/>
          <w:b w:val="0"/>
          <w:bCs w:val="0"/>
          <w:sz w:val="28"/>
          <w:szCs w:val="28"/>
          <w:lang w:val="ru-RU"/>
        </w:rPr>
        <w:t xml:space="preserve">КМГ </w:t>
      </w:r>
      <w:r w:rsidR="00936A75" w:rsidRPr="00A15474">
        <w:rPr>
          <w:rStyle w:val="s1"/>
          <w:b w:val="0"/>
          <w:bCs w:val="0"/>
          <w:sz w:val="28"/>
          <w:szCs w:val="28"/>
          <w:lang w:val="ru-RU"/>
        </w:rPr>
        <w:t>в соо</w:t>
      </w:r>
      <w:r w:rsidR="00FC1792" w:rsidRPr="00A15474">
        <w:rPr>
          <w:rStyle w:val="s1"/>
          <w:b w:val="0"/>
          <w:bCs w:val="0"/>
          <w:sz w:val="28"/>
          <w:szCs w:val="28"/>
          <w:lang w:val="ru-RU"/>
        </w:rPr>
        <w:t xml:space="preserve">тветствии с положениями </w:t>
      </w:r>
      <w:r w:rsidR="00936A75" w:rsidRPr="00A15474">
        <w:rPr>
          <w:rStyle w:val="s1"/>
          <w:b w:val="0"/>
          <w:bCs w:val="0"/>
          <w:sz w:val="28"/>
          <w:szCs w:val="28"/>
          <w:lang w:val="ru-RU"/>
        </w:rPr>
        <w:t>настоящего</w:t>
      </w:r>
      <w:r w:rsidR="00130C45" w:rsidRPr="00A15474">
        <w:rPr>
          <w:rStyle w:val="s1"/>
          <w:b w:val="0"/>
          <w:bCs w:val="0"/>
          <w:sz w:val="28"/>
          <w:szCs w:val="28"/>
          <w:lang w:val="ru-RU"/>
        </w:rPr>
        <w:t xml:space="preserve"> Регламент</w:t>
      </w:r>
      <w:r w:rsidR="00936A75" w:rsidRPr="00A15474">
        <w:rPr>
          <w:rStyle w:val="s1"/>
          <w:b w:val="0"/>
          <w:bCs w:val="0"/>
          <w:sz w:val="28"/>
          <w:szCs w:val="28"/>
          <w:lang w:val="ru-RU"/>
        </w:rPr>
        <w:t>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34364B89" w14:textId="667AD3FC" w:rsidR="001F1A31" w:rsidRPr="00A15474" w:rsidRDefault="007023DD" w:rsidP="00303919">
      <w:pPr>
        <w:tabs>
          <w:tab w:val="left" w:pos="1170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A15474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57E66406" w14:textId="1F58D247" w:rsidR="00303919" w:rsidRPr="00A15474" w:rsidRDefault="00A603CE" w:rsidP="000A5501">
      <w:pPr>
        <w:pStyle w:val="Heading1"/>
        <w:keepNext/>
        <w:keepLines/>
        <w:rPr>
          <w:rStyle w:val="s0"/>
        </w:rPr>
      </w:pPr>
      <w:r w:rsidRPr="00A15474">
        <w:rPr>
          <w:rStyle w:val="s1"/>
          <w:b/>
          <w:bCs w:val="0"/>
        </w:rPr>
        <w:lastRenderedPageBreak/>
        <w:t>ОПРЕДЕЛЕНИЯ И СОКРАЩЕНИЯ</w:t>
      </w:r>
    </w:p>
    <w:p w14:paraId="575BD51D" w14:textId="77777777" w:rsidR="000538EC" w:rsidRPr="00A15474" w:rsidRDefault="00AC6968" w:rsidP="000A5501">
      <w:pPr>
        <w:pStyle w:val="Heading2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bookmarkStart w:id="4" w:name="SUB600"/>
      <w:bookmarkEnd w:id="4"/>
      <w:r w:rsidRPr="00A15474">
        <w:rPr>
          <w:rStyle w:val="s1"/>
          <w:b w:val="0"/>
          <w:bCs w:val="0"/>
          <w:sz w:val="28"/>
          <w:szCs w:val="28"/>
          <w:lang w:val="ru-RU"/>
        </w:rPr>
        <w:t>В настоящем Регламенте применяются следующие термины, определения и сокращения: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1"/>
      </w:tblGrid>
      <w:tr w:rsidR="000538EC" w:rsidRPr="00E00F64" w14:paraId="4E582C60" w14:textId="77777777" w:rsidTr="00B2485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3FC39C83" w14:textId="77777777" w:rsidR="000538EC" w:rsidRPr="00A15474" w:rsidRDefault="008239DB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б</w:t>
            </w:r>
            <w:r w:rsidR="000538EC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изнес-процесс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91A0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C1C2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комплекс взаимосвязанных действий, инициируемых возникновением определенной ситуации и приводящих к заранее известному результату, значимому для КМГ, акционеров</w:t>
            </w:r>
            <w:r w:rsidR="00145A75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C1C2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или отдельных ДЗО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0538EC" w:rsidRPr="00E00F64" w14:paraId="6D610506" w14:textId="77777777" w:rsidTr="00B2485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27AB3019" w14:textId="32DA97DD" w:rsidR="000538EC" w:rsidRPr="00A15474" w:rsidRDefault="00F922C7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б</w:t>
            </w:r>
            <w:r w:rsidR="000538EC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лок-схема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91A0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C32F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графическое описание </w:t>
            </w:r>
            <w:r w:rsidR="0001284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целенаправленных взаимосвязанных </w:t>
            </w:r>
            <w:r w:rsidR="006E587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действий </w:t>
            </w:r>
            <w:r w:rsidR="0001284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6E587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шагов</w:t>
            </w:r>
            <w:r w:rsidR="0001284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бизнес-процесс</w:t>
            </w:r>
            <w:r w:rsidR="000C32F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E354C7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1284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и их </w:t>
            </w:r>
            <w:r w:rsidR="00E354C7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взаимодействия </w:t>
            </w:r>
            <w:r w:rsidR="0001284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с </w:t>
            </w:r>
            <w:r w:rsidR="00E354C7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Владельцами бизнес-процессов</w:t>
            </w:r>
            <w:r w:rsidR="0001284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. В блок-схеме </w:t>
            </w:r>
            <w:r w:rsidR="003F53ED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отдельные </w:t>
            </w:r>
            <w:r w:rsidR="006E587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действия (шаги) </w:t>
            </w:r>
            <w:r w:rsidR="003F53ED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изображаются в виде блоков различной формы, соединённых между собой линиями, указывающими направление последовательности</w:t>
            </w:r>
            <w:r w:rsidR="00917021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включа</w:t>
            </w:r>
            <w:r w:rsidR="00767F8F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ющие шаги</w:t>
            </w:r>
            <w:r w:rsidR="00917021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вход и выход</w:t>
            </w:r>
            <w:r w:rsidR="003F53ED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0538EC" w:rsidRPr="00E00F64" w14:paraId="38614802" w14:textId="77777777" w:rsidTr="00B2485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2BCDA744" w14:textId="77777777" w:rsidR="000508DB" w:rsidRPr="00A15474" w:rsidRDefault="000508DB" w:rsidP="000508DB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вероятность риска – </w:t>
            </w:r>
            <w:r w:rsidRPr="00A15474">
              <w:rPr>
                <w:rFonts w:ascii="Times New Roman" w:eastAsia="TimesNew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мера (степень) возможности реализации риска в определенный промежуток времени;</w:t>
            </w:r>
          </w:p>
          <w:p w14:paraId="6346D9DE" w14:textId="77777777" w:rsidR="000538EC" w:rsidRPr="00A15474" w:rsidRDefault="008D1CEA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 w:rsidR="000538EC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ладелец бизнес-процесса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91A0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872C1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8543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структурное подразделение КМГ, ответственное за организацию, осуществление,</w:t>
            </w:r>
            <w:r w:rsidR="00145A75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8543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результаты и эффективность определенного процесса, а также за управление документами, описывающими данный процесс, в соответствии с утвержденным каталогом процессов</w:t>
            </w:r>
            <w:r w:rsidR="008239D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3E0A9E22" w14:textId="6D2B94B7" w:rsidR="00932479" w:rsidRPr="00A15474" w:rsidRDefault="00932479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влияние риска – </w:t>
            </w:r>
            <w:r w:rsidRPr="00A15474">
              <w:rPr>
                <w:rFonts w:ascii="Times New Roman" w:eastAsia="TimesNew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величина потенциального ущерба (убытка) или воздействия при реализации риска/риск – фактора;</w:t>
            </w:r>
          </w:p>
        </w:tc>
      </w:tr>
      <w:tr w:rsidR="000538EC" w:rsidRPr="00E00F64" w14:paraId="2E849FF7" w14:textId="77777777" w:rsidTr="00B2485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07143D69" w14:textId="77777777" w:rsidR="000538EC" w:rsidRPr="00A15474" w:rsidRDefault="003C1C2B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ДЗО </w:t>
            </w:r>
            <w:r w:rsidR="00525A71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–</w:t>
            </w: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дочерние</w:t>
            </w:r>
            <w:r w:rsidR="00525A71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организации и зависимые общества, в том числе совместно – контролируемые организации и совместные предприятия КМГ;</w:t>
            </w:r>
          </w:p>
        </w:tc>
      </w:tr>
      <w:tr w:rsidR="000538EC" w:rsidRPr="00A15474" w14:paraId="414D8F59" w14:textId="77777777" w:rsidTr="002252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30F990C3" w14:textId="77777777" w:rsidR="0078543B" w:rsidRPr="00A15474" w:rsidRDefault="000B3F7F" w:rsidP="0078543B">
            <w:pPr>
              <w:spacing w:after="0" w:line="240" w:lineRule="auto"/>
              <w:ind w:firstLine="720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д</w:t>
            </w:r>
            <w:r w:rsidR="000538EC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изайн </w:t>
            </w: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контрольной процедуры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91A0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порядок выполнения контрольной процедуры, </w:t>
            </w:r>
            <w:r w:rsidR="0078543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характеризующийся обязательным наличием следующих элементов:</w:t>
            </w:r>
          </w:p>
          <w:p w14:paraId="58442293" w14:textId="77777777" w:rsidR="0078543B" w:rsidRPr="00A15474" w:rsidRDefault="0078543B" w:rsidP="00E7434A">
            <w:pPr>
              <w:pStyle w:val="Heading6"/>
              <w:numPr>
                <w:ilvl w:val="4"/>
                <w:numId w:val="10"/>
              </w:numPr>
              <w:tabs>
                <w:tab w:val="clear" w:pos="1166"/>
              </w:tabs>
              <w:spacing w:before="0" w:line="240" w:lineRule="auto"/>
              <w:ind w:left="0" w:firstLine="709"/>
              <w:jc w:val="both"/>
              <w:rPr>
                <w:rStyle w:val="s1"/>
                <w:b w:val="0"/>
                <w:bCs w:val="0"/>
                <w:sz w:val="28"/>
                <w:szCs w:val="28"/>
                <w:lang w:val="ru-RU"/>
              </w:rPr>
            </w:pPr>
            <w:r w:rsidRPr="00A15474">
              <w:rPr>
                <w:rStyle w:val="s1"/>
                <w:b w:val="0"/>
                <w:bCs w:val="0"/>
                <w:sz w:val="28"/>
                <w:szCs w:val="28"/>
                <w:lang w:val="ru-RU"/>
              </w:rPr>
              <w:t>исполнитель контрольной процедуры;</w:t>
            </w:r>
          </w:p>
          <w:p w14:paraId="48EF53D1" w14:textId="77777777" w:rsidR="0078543B" w:rsidRPr="00A15474" w:rsidRDefault="0078543B" w:rsidP="00E7434A">
            <w:pPr>
              <w:pStyle w:val="Heading6"/>
              <w:numPr>
                <w:ilvl w:val="4"/>
                <w:numId w:val="10"/>
              </w:numPr>
              <w:tabs>
                <w:tab w:val="clear" w:pos="1166"/>
              </w:tabs>
              <w:spacing w:before="0" w:line="240" w:lineRule="auto"/>
              <w:ind w:left="0" w:firstLine="709"/>
              <w:jc w:val="both"/>
              <w:rPr>
                <w:rStyle w:val="s1"/>
                <w:b w:val="0"/>
                <w:bCs w:val="0"/>
                <w:sz w:val="28"/>
                <w:szCs w:val="28"/>
                <w:lang w:val="ru-RU"/>
              </w:rPr>
            </w:pPr>
            <w:r w:rsidRPr="00A15474">
              <w:rPr>
                <w:rStyle w:val="s1"/>
                <w:b w:val="0"/>
                <w:bCs w:val="0"/>
                <w:sz w:val="28"/>
                <w:szCs w:val="28"/>
                <w:lang w:val="ru-RU"/>
              </w:rPr>
              <w:t>порядок действий, выполняемых в рамках контрольной процедуры;</w:t>
            </w:r>
          </w:p>
          <w:p w14:paraId="206F60C7" w14:textId="77777777" w:rsidR="0078543B" w:rsidRPr="00A15474" w:rsidRDefault="0078543B" w:rsidP="00E7434A">
            <w:pPr>
              <w:pStyle w:val="Heading6"/>
              <w:numPr>
                <w:ilvl w:val="4"/>
                <w:numId w:val="10"/>
              </w:numPr>
              <w:tabs>
                <w:tab w:val="clear" w:pos="1166"/>
              </w:tabs>
              <w:spacing w:before="0" w:line="240" w:lineRule="auto"/>
              <w:ind w:left="0" w:firstLine="709"/>
              <w:jc w:val="both"/>
              <w:rPr>
                <w:rStyle w:val="s1"/>
                <w:b w:val="0"/>
                <w:bCs w:val="0"/>
                <w:sz w:val="28"/>
                <w:szCs w:val="28"/>
                <w:lang w:val="ru-RU"/>
              </w:rPr>
            </w:pPr>
            <w:r w:rsidRPr="00A15474">
              <w:rPr>
                <w:rStyle w:val="s1"/>
                <w:b w:val="0"/>
                <w:bCs w:val="0"/>
                <w:sz w:val="28"/>
                <w:szCs w:val="28"/>
                <w:lang w:val="ru-RU"/>
              </w:rPr>
              <w:t>частота и срок выполнения контрольной процедуры;</w:t>
            </w:r>
          </w:p>
          <w:p w14:paraId="6BE082B0" w14:textId="77777777" w:rsidR="0078543B" w:rsidRPr="00A15474" w:rsidRDefault="0078543B" w:rsidP="00E7434A">
            <w:pPr>
              <w:pStyle w:val="Heading6"/>
              <w:numPr>
                <w:ilvl w:val="4"/>
                <w:numId w:val="10"/>
              </w:numPr>
              <w:tabs>
                <w:tab w:val="clear" w:pos="1166"/>
              </w:tabs>
              <w:spacing w:before="0" w:line="240" w:lineRule="auto"/>
              <w:ind w:left="0" w:firstLine="709"/>
              <w:jc w:val="both"/>
              <w:rPr>
                <w:rStyle w:val="s1"/>
                <w:b w:val="0"/>
                <w:bCs w:val="0"/>
                <w:sz w:val="28"/>
                <w:szCs w:val="28"/>
                <w:lang w:val="ru-RU"/>
              </w:rPr>
            </w:pPr>
            <w:r w:rsidRPr="00A15474">
              <w:rPr>
                <w:rStyle w:val="s1"/>
                <w:b w:val="0"/>
                <w:bCs w:val="0"/>
                <w:sz w:val="28"/>
                <w:szCs w:val="28"/>
                <w:lang w:val="ru-RU"/>
              </w:rPr>
              <w:t>средства контроля (технические средства, ИТ-системы, документы и отчеты);</w:t>
            </w:r>
          </w:p>
          <w:p w14:paraId="1F029652" w14:textId="3E37B463" w:rsidR="000538EC" w:rsidRPr="00A15474" w:rsidRDefault="0078543B" w:rsidP="00E7434A">
            <w:pPr>
              <w:pStyle w:val="Heading6"/>
              <w:numPr>
                <w:ilvl w:val="4"/>
                <w:numId w:val="10"/>
              </w:numPr>
              <w:tabs>
                <w:tab w:val="clear" w:pos="1166"/>
              </w:tabs>
              <w:spacing w:before="0" w:line="240" w:lineRule="auto"/>
              <w:ind w:left="0" w:firstLine="709"/>
              <w:jc w:val="both"/>
              <w:rPr>
                <w:rFonts w:eastAsia="TimesNew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Style w:val="s1"/>
                <w:b w:val="0"/>
                <w:bCs w:val="0"/>
                <w:sz w:val="28"/>
                <w:szCs w:val="28"/>
                <w:lang w:val="ru-RU"/>
              </w:rPr>
              <w:t>результат выполнения контрольной процедуры</w:t>
            </w:r>
            <w:r w:rsidR="00CC37CA" w:rsidRPr="00A15474">
              <w:rPr>
                <w:rStyle w:val="s1"/>
                <w:b w:val="0"/>
                <w:bCs w:val="0"/>
                <w:sz w:val="28"/>
                <w:szCs w:val="28"/>
                <w:lang w:val="ru-RU"/>
              </w:rPr>
              <w:t>.</w:t>
            </w:r>
          </w:p>
        </w:tc>
      </w:tr>
      <w:tr w:rsidR="000538EC" w:rsidRPr="00E00F64" w14:paraId="61EDBA45" w14:textId="77777777" w:rsidTr="002252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57810EB7" w14:textId="43B07743" w:rsidR="00194659" w:rsidRPr="00A15474" w:rsidRDefault="00B41955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и</w:t>
            </w:r>
            <w:r w:rsidR="000538EC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сполнитель контрольной процедуры</w:t>
            </w:r>
            <w:r w:rsidR="00CC1069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E91A0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структурное подразделение или ответственный работник, осуществляющий процедуры и действия, направленные на </w:t>
            </w:r>
            <w:r w:rsidR="00A2312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снижение вероятности реализации риска </w:t>
            </w:r>
            <w:r w:rsidR="00BD6CA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и/</w:t>
            </w:r>
            <w:r w:rsidR="00A2312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или смягчение его последстви</w:t>
            </w:r>
            <w:r w:rsidR="00BD6CA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  <w:r w:rsidR="00A23124" w:rsidRPr="00A15474" w:rsidDel="00A2312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в рамках бизнес-процесса;</w:t>
            </w:r>
          </w:p>
          <w:p w14:paraId="0D1E63F7" w14:textId="30F05AD7" w:rsidR="000538EC" w:rsidRPr="00A15474" w:rsidRDefault="00365E7B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К</w:t>
            </w:r>
            <w:r w:rsidR="00194659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арта гарантий</w:t>
            </w:r>
            <w:r w:rsidR="0019465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="007A4D72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документ, который</w:t>
            </w:r>
            <w:r w:rsidR="002C5F1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определяет</w:t>
            </w:r>
            <w:r w:rsidR="00162276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сферы</w:t>
            </w:r>
            <w:r w:rsidR="002C5F1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ответственност</w:t>
            </w:r>
            <w:r w:rsidR="00162276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2C5F1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обязанност</w:t>
            </w:r>
            <w:r w:rsidR="00162276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ей</w:t>
            </w:r>
            <w:r w:rsidR="00BC441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D7F81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субъектов</w:t>
            </w:r>
            <w:r w:rsidR="00BC441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СВК и иных заинтересованных сторон в отношении</w:t>
            </w:r>
            <w:r w:rsidR="002C5F1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C5F1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гарантировани</w:t>
            </w:r>
            <w:r w:rsidR="00BC441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я</w:t>
            </w:r>
            <w:r w:rsidR="002C5F1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эффективного функционирования бизнес-процессов КМГ, управления рисками и внутреннего контроля между тремя линиями защиты</w:t>
            </w:r>
            <w:r w:rsidR="00311116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</w:p>
        </w:tc>
      </w:tr>
      <w:tr w:rsidR="000538EC" w:rsidRPr="00E00F64" w14:paraId="0FE30DE3" w14:textId="77777777" w:rsidTr="002252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780FC41A" w14:textId="41BA9E36" w:rsidR="000538EC" w:rsidRPr="00A15474" w:rsidRDefault="00530965">
            <w:pPr>
              <w:spacing w:after="0" w:line="240" w:lineRule="auto"/>
              <w:ind w:firstLine="720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К</w:t>
            </w:r>
            <w:r w:rsidR="000538EC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лассификатор бизнес-процессов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C5ED5" w:rsidRPr="00DC5ED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(для целей настоящего Регламента)</w:t>
            </w:r>
            <w:r w:rsidR="00DC5ED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91A0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документ, отражающий структуру бизнес-процессов, осуществляемых </w:t>
            </w:r>
            <w:r w:rsidR="00B41955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в КМГ в трех ключевых областях (операционная деятельность, подготовка финансовой отчетности и соблюдение законодательных и нормативных требований) и позволяющий ранжировать бизнес-процессы в разрезе по материальности (существенности) каждого бизнес-процесса; </w:t>
            </w:r>
          </w:p>
        </w:tc>
      </w:tr>
      <w:tr w:rsidR="000538EC" w:rsidRPr="00E00F64" w14:paraId="1307F568" w14:textId="77777777" w:rsidTr="002252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14987B6F" w14:textId="57A66600" w:rsidR="0078543B" w:rsidRPr="00A15474" w:rsidRDefault="0078543B" w:rsidP="007854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Комитет по аудиту</w:t>
            </w:r>
            <w:r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5C653F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консультативно-совещательный орган Совета директоров</w:t>
            </w:r>
            <w:r w:rsidR="00EB58FA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КМГ</w:t>
            </w:r>
            <w:r w:rsidR="00A94C62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="00D85CAF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создается</w:t>
            </w:r>
            <w:r w:rsidR="00D85CAF" w:rsidRPr="00A15474" w:rsidDel="00D85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EB58FA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для </w:t>
            </w:r>
            <w:r w:rsidR="00365E7B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рассмотрения наиболее важных </w:t>
            </w:r>
            <w:r w:rsidR="00EB58FA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вопросов</w:t>
            </w:r>
            <w:r w:rsidR="00365E7B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 подготовки рекомендаций С</w:t>
            </w:r>
            <w:r w:rsidR="00EB58FA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овет</w:t>
            </w:r>
            <w:r w:rsidR="00365E7B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</w:t>
            </w:r>
            <w:r w:rsidR="00EB58FA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директоров</w:t>
            </w:r>
            <w:r w:rsidR="00DB7EBC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DB7EBC" w:rsidRPr="00A154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КМГ</w:t>
            </w:r>
            <w:r w:rsidR="00365E7B" w:rsidRPr="00A154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исполнительному органу КМГ в пределах своих компетенций, определенных Положением о Комитете по Аудиту Совета директоров КМГ</w:t>
            </w:r>
            <w:r w:rsidR="005C653F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14:paraId="38C40D1E" w14:textId="25A3ED3C" w:rsidR="00655208" w:rsidRPr="00A15474" w:rsidRDefault="0078543B" w:rsidP="006552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Комитет по рискам</w:t>
            </w:r>
            <w:r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5C653F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–</w:t>
            </w:r>
            <w:r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консультативно-совещательный орган при Правлении</w:t>
            </w:r>
            <w:r w:rsidR="009D055D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КМГ</w:t>
            </w:r>
            <w:r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создается для предварительного рассмотрения вопросов управления рисками КМГ и его ДЗО и подготовки по ним рекомендаций Правлению</w:t>
            </w:r>
            <w:r w:rsidR="009D055D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КМГ</w:t>
            </w:r>
            <w:r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для принятия необходимых решений</w:t>
            </w:r>
            <w:r w:rsidR="00D85CAF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;</w:t>
            </w:r>
            <w:r w:rsidR="00D85CAF" w:rsidRPr="00A15474" w:rsidDel="00D85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14:paraId="54380FCA" w14:textId="77777777" w:rsidR="00655208" w:rsidRPr="00A15474" w:rsidRDefault="00655208" w:rsidP="006552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Компания</w:t>
            </w:r>
            <w:r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– совокупное наименование акционерного общества «Национальная компания «КазМунайГаз» и его ДЗО;</w:t>
            </w:r>
          </w:p>
          <w:p w14:paraId="05C294B3" w14:textId="63DC1D01" w:rsidR="00427B6B" w:rsidRPr="00A15474" w:rsidRDefault="00427B6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bookmarkStart w:id="5" w:name="_Hlk52973242"/>
            <w:r w:rsidRPr="00A154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контроль корпоративного уровня (К</w:t>
            </w:r>
            <w:r w:rsidR="00EB68E7" w:rsidRPr="00A154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КУ</w:t>
            </w:r>
            <w:r w:rsidRPr="00A154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) – </w:t>
            </w:r>
            <w:r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контроль, осуществляемый органами КМГ и корпоративным центром с целью минимизации риска корпоративного уровня для получения </w:t>
            </w:r>
            <w:r w:rsidR="00180C21"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разумной </w:t>
            </w:r>
            <w:r w:rsidRPr="00A1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степени уверенности в достижении КМГ поставленных целей (стратегических, операционных, целей в области подготовки отчетности, соблюдения законодательства и т.д.);</w:t>
            </w:r>
          </w:p>
          <w:p w14:paraId="6E281704" w14:textId="2E5272A4" w:rsidR="00427B6B" w:rsidRPr="00A15474" w:rsidRDefault="00683E7A" w:rsidP="000E23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bookmarkStart w:id="6" w:name="_Hlk52973254"/>
            <w:bookmarkEnd w:id="5"/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контрольная процедура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C5ED5" w:rsidRPr="00DC5ED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(для целей настоящего Регламента</w:t>
            </w:r>
            <w:r w:rsidR="00DC5ED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6B37D6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02F3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определенное политиками</w:t>
            </w:r>
            <w:r w:rsidR="00A2312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02F3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и процедурами действие, выполняемое структурным подразделением и/или работниками КМГ</w:t>
            </w:r>
            <w:r w:rsidR="00A2312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либо </w:t>
            </w:r>
            <w:r w:rsidR="00DC5ED5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конфигурация системы,</w:t>
            </w:r>
            <w:r w:rsidR="00C02F3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направленн</w:t>
            </w:r>
            <w:r w:rsidR="00787A7B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ая</w:t>
            </w:r>
            <w:r w:rsidR="00C02F3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r w:rsidR="00A2312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снижение вероятности реализации </w:t>
            </w:r>
            <w:r w:rsidR="00341803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возможных </w:t>
            </w:r>
            <w:r w:rsidR="00A2312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риск</w:t>
            </w:r>
            <w:r w:rsidR="00341803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ов, предотвращение возникновения ошибок</w:t>
            </w:r>
            <w:r w:rsidR="00A56D2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2312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или смягчение последстви</w:t>
            </w:r>
            <w:r w:rsidR="00341803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й</w:t>
            </w:r>
            <w:r w:rsidR="00A23124" w:rsidRPr="00A15474" w:rsidDel="00A2312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02F3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рисковых событий в рамках бизнес-процесса;</w:t>
            </w:r>
            <w:bookmarkEnd w:id="6"/>
          </w:p>
        </w:tc>
      </w:tr>
      <w:tr w:rsidR="000538EC" w:rsidRPr="00E00F64" w14:paraId="0231CECE" w14:textId="77777777" w:rsidTr="002252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335E617C" w14:textId="1C404C50" w:rsidR="000538EC" w:rsidRPr="00A15474" w:rsidRDefault="00B41955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м</w:t>
            </w:r>
            <w:r w:rsidR="000538EC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атрица рисков и контролей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B37D6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D52602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B1491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внутренний 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документ, содержащий перечень рисков и </w:t>
            </w:r>
            <w:r w:rsidR="009B1491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покрывающи</w:t>
            </w:r>
            <w:r w:rsidR="00107DB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="009B1491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данные риски 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контрольны</w:t>
            </w:r>
            <w:r w:rsidR="00107DB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процедур</w:t>
            </w:r>
            <w:r w:rsidR="00107DB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ы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, а также их сопутствующие атрибуты</w:t>
            </w:r>
            <w:r w:rsidR="00107DB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="00107DB9" w:rsidRPr="00A15474" w:rsidDel="00107DB9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5FAE66B" w14:textId="77777777" w:rsidR="00C41ADA" w:rsidRPr="00A15474" w:rsidRDefault="00C41ADA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7" w:name="_Hlk52973644"/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матрица рисков</w:t>
            </w:r>
            <w:r w:rsidR="004530D5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контролей корпоративного уровня (МРККУ)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="00EB68E7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окумент, отражающий контроли корпоративного уровня с описанием их основных характеристик;</w:t>
            </w:r>
          </w:p>
          <w:p w14:paraId="46CEAF8F" w14:textId="410A5F55" w:rsidR="00225B85" w:rsidRPr="00A15474" w:rsidRDefault="00225B85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8" w:name="_Hlk52973666"/>
            <w:bookmarkEnd w:id="7"/>
            <w:r w:rsidRPr="00A15474">
              <w:rPr>
                <w:rFonts w:ascii="Times New Roman" w:eastAsia="TimesNew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модель «Три линии защиты»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- модель, координирующие процессы управления рисками и внутреннего контроля за счет четкого определения и разграничения ролей и обязанностей между тремя отдельными группами: бизнес-функциями, функцией мониторинга рисков и </w:t>
            </w:r>
            <w:r w:rsidR="001C6A96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внутреннего контроля, функцией независимой оценки эффективности управления рисками и внутреннего контроля</w:t>
            </w:r>
            <w:r w:rsidR="00107DB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bookmarkEnd w:id="8"/>
          </w:p>
        </w:tc>
      </w:tr>
      <w:tr w:rsidR="000538EC" w:rsidRPr="00E00F64" w14:paraId="0003056B" w14:textId="77777777" w:rsidTr="002252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4BD75DBF" w14:textId="77777777" w:rsidR="00BC46A7" w:rsidRPr="00A15474" w:rsidRDefault="00BC46A7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Ответственное структурное подразделение – 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структурное подразделение КМГ, ответственное за обеспечение функционирования СВК и корпоративной системы управления рисками</w:t>
            </w:r>
            <w:r w:rsidR="002C495F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, совершенствование методологии СВК и мониторинг лучших практик</w:t>
            </w:r>
            <w:r w:rsidR="007807E7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, а также за организацию составления и актуализацию матрицы рисков и контролей корпоративного уровня;</w:t>
            </w:r>
          </w:p>
          <w:p w14:paraId="073B10E0" w14:textId="77777777" w:rsidR="000538EC" w:rsidRPr="00A15474" w:rsidRDefault="000538EC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Правление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B37D6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A7441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коллегиальный исполнительный орган КМГ, осуществляющий руководство его текущей деятельностью</w:t>
            </w:r>
            <w:r w:rsidR="00CC106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0538EC" w:rsidRPr="00E00F64" w14:paraId="5021CF10" w14:textId="77777777" w:rsidTr="002252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0EF39B83" w14:textId="77777777" w:rsidR="00FA7441" w:rsidRPr="00A15474" w:rsidRDefault="00FA7441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процессы</w:t>
            </w:r>
            <w:r w:rsidR="00CC1069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основные (бизнес-процессы)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C106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– 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процессы, создающие стоимость для КМГ, такие как: Разведка, Добыча, Нефтесервисные операции, Транспортировка нефти, Переработка и маркетинг нефти, Транспортировка газа, Переработка и маркетинг газа;</w:t>
            </w:r>
          </w:p>
          <w:p w14:paraId="32A1A890" w14:textId="63C0AF13" w:rsidR="00FA7441" w:rsidRPr="00A15474" w:rsidRDefault="00FA7441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процессы поддерживающие</w:t>
            </w:r>
            <w:r w:rsidR="00EC213E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(бизнес-процессы)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C106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– 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процессы, обеспечивающие функционирование основных процессов и процессов управления, не создающие стоимость для КМГ, но необходимые для эффективного управления,</w:t>
            </w:r>
            <w:r w:rsidR="00145A75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такие как: Правовое сопровождение, Обеспечение товарами, работами и услугами (закуп), ИТ-сопровождение, Охраны окружающей среды и обеспечение безопасности труда,</w:t>
            </w:r>
            <w:r w:rsidR="00145A75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Административное обеспечение и т.д.;</w:t>
            </w:r>
          </w:p>
          <w:p w14:paraId="0DED44E6" w14:textId="1400B624" w:rsidR="0083759E" w:rsidRPr="00A15474" w:rsidRDefault="0083759E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bookmarkStart w:id="9" w:name="_Hlk52974085"/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разумная </w:t>
            </w:r>
            <w:r w:rsidR="000647EB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степень </w:t>
            </w:r>
            <w:r w:rsidR="00180C21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уверенност</w:t>
            </w:r>
            <w:r w:rsidR="000647EB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и</w:t>
            </w: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180C21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–</w:t>
            </w: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AA26D9" w:rsidRPr="00A15474">
              <w:rPr>
                <w:rFonts w:ascii="Times New Roman" w:eastAsia="TimesNew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разумная гарантия достижения целей КМГ, но не абсолютная гарантия в силу присущих ограничений внешней и внутренней среды;</w:t>
            </w:r>
          </w:p>
          <w:bookmarkEnd w:id="9"/>
          <w:p w14:paraId="7ECC77E9" w14:textId="36B37BA3" w:rsidR="009B1491" w:rsidRPr="00A15474" w:rsidRDefault="009B1491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риск </w:t>
            </w:r>
            <w:r w:rsidR="00CC1069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– </w:t>
            </w:r>
            <w:r w:rsidR="000E23CA" w:rsidRPr="00A15474">
              <w:rPr>
                <w:rFonts w:ascii="Times New Roman" w:eastAsia="TimesNew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</w:t>
            </w:r>
            <w:r w:rsidR="000E23C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озможность наступления неблагоприятного события, которое отрицательно повлияет на </w:t>
            </w:r>
            <w:r w:rsidR="00A1547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способность успешно</w:t>
            </w:r>
            <w:r w:rsidR="000E23C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15474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достичь стратегических</w:t>
            </w:r>
            <w:r w:rsidR="000E23C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целей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5B82369C" w14:textId="5F02E630" w:rsidR="00D85CAF" w:rsidRPr="00A15474" w:rsidRDefault="00D85CAF" w:rsidP="000E23CA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Риск-координатор –</w:t>
            </w:r>
            <w:r w:rsidR="009E5AD0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ответственный работник Структурного подразделения, назначаемый Владельцем риска/риск-фактора/бизнес-процесса, в обязанности которого входит организация и координация работ по управлению рисками/риск-факторами и внутреннему контролю в своем структурном подразделении и взаимодействие с Ответственным подразделением;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52114CE" w14:textId="77777777" w:rsidR="00CC720A" w:rsidRPr="00A15474" w:rsidRDefault="00EB68E7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р</w:t>
            </w:r>
            <w:r w:rsidR="00CC720A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иск корпоративного уровня - </w:t>
            </w:r>
            <w:r w:rsidR="00CC720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риск, имеющий воздействие на всю деятельность КМГ, и управляемый органами КМГ и Корпоративным центром с помощью К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КУ</w:t>
            </w:r>
            <w:r w:rsidR="00CC720A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6127D4F6" w14:textId="77777777" w:rsidR="000538EC" w:rsidRPr="00A15474" w:rsidRDefault="0005745C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Регистр рисков </w:t>
            </w:r>
            <w:r w:rsidR="00CC1069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– 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унифицированные для группы КМГ формы записей, в которых осуществляется идентификация, оценка, переоценка, мониторинг производственных/непроизводственных рисков на всех уровнях управления рисками;</w:t>
            </w:r>
          </w:p>
        </w:tc>
      </w:tr>
      <w:tr w:rsidR="000538EC" w:rsidRPr="00E00F64" w14:paraId="73C5515E" w14:textId="77777777" w:rsidTr="002252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13FC60B5" w14:textId="77777777" w:rsidR="00432E66" w:rsidRPr="00A15474" w:rsidRDefault="00432E66" w:rsidP="00432E66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система внутреннего контроля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СВК)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совокупность процессов и процедур, норм поведения и действий, способствующих эффективной и рациональной деятельности, направленной на обеспечение разумной уверенности достижения целей КМГ в трех областях и минимизацию процессных рисков при осуществлении деятельности;</w:t>
            </w:r>
          </w:p>
          <w:p w14:paraId="03F54784" w14:textId="77777777" w:rsidR="000538EC" w:rsidRPr="00A15474" w:rsidRDefault="004D5C3E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Служба внутреннего аудита (</w:t>
            </w:r>
            <w:r w:rsidR="000538EC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СВА</w:t>
            </w: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)</w:t>
            </w:r>
            <w:r w:rsidR="000538EC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B37D6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="00CC106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F1EF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орган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КМГ</w:t>
            </w:r>
            <w:r w:rsidR="00AF1EF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, осуществляющий контроль за финансово-хозяйственной деятельностью К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МГ</w:t>
            </w:r>
            <w:r w:rsidR="00AF1EFE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, оценку в области внутреннего контроля, управления рисками, исполнения документов в области корпоративного управления и консультирование в целях совершенствования деятельности К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МГ;</w:t>
            </w:r>
          </w:p>
        </w:tc>
      </w:tr>
      <w:tr w:rsidR="000538EC" w:rsidRPr="00E00F64" w14:paraId="701662F1" w14:textId="77777777" w:rsidTr="002252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right w:w="108" w:type="dxa"/>
            </w:tcMar>
          </w:tcPr>
          <w:p w14:paraId="76F27346" w14:textId="265C2A15" w:rsidR="004D5C3E" w:rsidRPr="00A15474" w:rsidRDefault="004D5C3E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Совет директоров</w:t>
            </w:r>
            <w:r w:rsidR="00D85CAF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(СД)</w:t>
            </w: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CC1069"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– </w:t>
            </w:r>
            <w:r w:rsidR="00B11F9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орган</w:t>
            </w:r>
            <w:r w:rsidR="00CC106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11F9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управления</w:t>
            </w:r>
            <w:r w:rsidR="00145A75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11F9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КМГ,</w:t>
            </w:r>
            <w:r w:rsidR="00145A75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671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который осуществляет </w:t>
            </w:r>
            <w:r w:rsidR="00B11F9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общее руководство деятельностью КМГ, за исключением решения вопросов, отнесенных</w:t>
            </w:r>
            <w:r w:rsidR="00145A75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671B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законодательством Республики Казахстан и/ (или) Уставом КМГ к исключительной компетентности Общего собрания акционеров и Правления КМГ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4B969D7B" w14:textId="77777777" w:rsidR="00A37225" w:rsidRPr="00A15474" w:rsidRDefault="004D5C3E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субъекты СВК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C1069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органы, структурные подразделения и работники КМГ, ответственные за организацию, функционирование и оценку эффективности СВК</w:t>
            </w:r>
            <w:r w:rsidR="00A37225"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4E3D496D" w14:textId="58DDDF1B" w:rsidR="0074066F" w:rsidRPr="00A15474" w:rsidRDefault="00A37225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5474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Фонд</w:t>
            </w:r>
            <w:r w:rsidRPr="00A15474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акционерное общество «Фонд национального благосостояния «Самрук-Қазына».</w:t>
            </w:r>
          </w:p>
          <w:p w14:paraId="2036C453" w14:textId="77777777" w:rsidR="00393FFF" w:rsidRPr="00A15474" w:rsidRDefault="00393FFF" w:rsidP="00EE5402">
            <w:pPr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61112247" w14:textId="1A360B7F" w:rsidR="00C13025" w:rsidRPr="00A15474" w:rsidRDefault="0088034F" w:rsidP="000936EF">
      <w:pPr>
        <w:pStyle w:val="Heading1"/>
        <w:keepNext/>
        <w:keepLines/>
        <w:rPr>
          <w:rStyle w:val="s1"/>
          <w:b/>
          <w:bCs w:val="0"/>
        </w:rPr>
      </w:pPr>
      <w:r w:rsidRPr="00A15474">
        <w:rPr>
          <w:rStyle w:val="s1"/>
          <w:b/>
          <w:bCs w:val="0"/>
        </w:rPr>
        <w:lastRenderedPageBreak/>
        <w:t>ОТВЕТСТВЕННОСТЬ</w:t>
      </w:r>
      <w:r w:rsidR="003B2360" w:rsidRPr="00A15474">
        <w:rPr>
          <w:rStyle w:val="s1"/>
          <w:b/>
          <w:bCs w:val="0"/>
        </w:rPr>
        <w:t xml:space="preserve"> </w:t>
      </w:r>
    </w:p>
    <w:p w14:paraId="32CBE83C" w14:textId="77777777" w:rsidR="00CE2369" w:rsidRPr="00A15474" w:rsidRDefault="003F1F5D" w:rsidP="000936EF">
      <w:pPr>
        <w:pStyle w:val="Heading2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Совет директоров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1C0BC9" w:rsidRPr="00A15474">
        <w:rPr>
          <w:rStyle w:val="s1"/>
          <w:b w:val="0"/>
          <w:bCs w:val="0"/>
          <w:sz w:val="28"/>
          <w:szCs w:val="28"/>
          <w:lang w:val="ru-RU"/>
        </w:rPr>
        <w:t>несет ответственность за</w:t>
      </w:r>
      <w:r w:rsidR="00CE2369" w:rsidRPr="00A15474">
        <w:rPr>
          <w:rStyle w:val="s1"/>
          <w:b w:val="0"/>
          <w:bCs w:val="0"/>
          <w:sz w:val="28"/>
          <w:szCs w:val="28"/>
          <w:lang w:val="ru-RU"/>
        </w:rPr>
        <w:t>:</w:t>
      </w:r>
    </w:p>
    <w:p w14:paraId="539912BF" w14:textId="77777777" w:rsidR="00CE2369" w:rsidRPr="00A15474" w:rsidRDefault="00A603CE" w:rsidP="000936EF">
      <w:pPr>
        <w:pStyle w:val="Heading6"/>
        <w:numPr>
          <w:ilvl w:val="4"/>
          <w:numId w:val="1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создание и функционирование эффективной </w:t>
      </w:r>
      <w:r w:rsidR="00CE2369" w:rsidRPr="00A15474">
        <w:rPr>
          <w:rStyle w:val="s1"/>
          <w:b w:val="0"/>
          <w:bCs w:val="0"/>
          <w:sz w:val="28"/>
          <w:szCs w:val="28"/>
          <w:lang w:val="ru-RU"/>
        </w:rPr>
        <w:t>СВК в КМГ;</w:t>
      </w:r>
    </w:p>
    <w:p w14:paraId="32711822" w14:textId="77777777" w:rsidR="00CE2369" w:rsidRPr="00A15474" w:rsidRDefault="00CE2369" w:rsidP="00E7434A">
      <w:pPr>
        <w:pStyle w:val="Heading6"/>
        <w:numPr>
          <w:ilvl w:val="4"/>
          <w:numId w:val="1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определение направлений в части совершенствования СВК;</w:t>
      </w:r>
    </w:p>
    <w:p w14:paraId="37B795A9" w14:textId="77777777" w:rsidR="00CE2369" w:rsidRPr="00A15474" w:rsidRDefault="00CE2369" w:rsidP="00E7434A">
      <w:pPr>
        <w:pStyle w:val="Heading6"/>
        <w:numPr>
          <w:ilvl w:val="4"/>
          <w:numId w:val="1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осуществление контроля за исполнением </w:t>
      </w:r>
      <w:r w:rsidR="00683E7A" w:rsidRPr="00A15474">
        <w:rPr>
          <w:rStyle w:val="s1"/>
          <w:b w:val="0"/>
          <w:bCs w:val="0"/>
          <w:sz w:val="28"/>
          <w:szCs w:val="28"/>
          <w:lang w:val="ru-RU"/>
        </w:rPr>
        <w:t>Политики</w:t>
      </w:r>
      <w:r w:rsidR="00DE0BB3" w:rsidRPr="00A15474">
        <w:rPr>
          <w:rStyle w:val="s1"/>
          <w:b w:val="0"/>
          <w:bCs w:val="0"/>
          <w:sz w:val="28"/>
          <w:szCs w:val="28"/>
          <w:lang w:val="ru-RU"/>
        </w:rPr>
        <w:t xml:space="preserve"> СВК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10E468BD" w14:textId="30901576" w:rsidR="00FA0E96" w:rsidRPr="00A15474" w:rsidRDefault="00CE2369" w:rsidP="00E7434A">
      <w:pPr>
        <w:pStyle w:val="Heading6"/>
        <w:numPr>
          <w:ilvl w:val="4"/>
          <w:numId w:val="1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анализ эффективности СВК</w:t>
      </w:r>
      <w:r w:rsidR="00FA0E96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22941A59" w14:textId="665D79F4" w:rsidR="008B7F68" w:rsidRPr="00A15474" w:rsidRDefault="008B7F68" w:rsidP="00E7434A">
      <w:pPr>
        <w:pStyle w:val="Heading6"/>
        <w:numPr>
          <w:ilvl w:val="4"/>
          <w:numId w:val="1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рассмотрение отчетов СВА и внешнего аудита об эффективности системы внутреннего контроля;</w:t>
      </w:r>
    </w:p>
    <w:p w14:paraId="79E1A774" w14:textId="60E213EF" w:rsidR="002C772A" w:rsidRPr="00A15474" w:rsidRDefault="002C772A" w:rsidP="00E7434A">
      <w:pPr>
        <w:pStyle w:val="Heading6"/>
        <w:numPr>
          <w:ilvl w:val="4"/>
          <w:numId w:val="1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обеспечение независимости всех субъектов СВК и модели трех линий защиты;</w:t>
      </w:r>
    </w:p>
    <w:p w14:paraId="2A8A9C94" w14:textId="1CFDA6C4" w:rsidR="000C0668" w:rsidRPr="00A15474" w:rsidRDefault="007D0F0D" w:rsidP="00E7434A">
      <w:pPr>
        <w:pStyle w:val="Heading6"/>
        <w:numPr>
          <w:ilvl w:val="4"/>
          <w:numId w:val="1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демонстрацию </w:t>
      </w:r>
      <w:r w:rsidR="000C0668" w:rsidRPr="00A15474">
        <w:rPr>
          <w:rStyle w:val="s1"/>
          <w:b w:val="0"/>
          <w:bCs w:val="0"/>
          <w:sz w:val="28"/>
          <w:szCs w:val="28"/>
          <w:lang w:val="ru-RU"/>
        </w:rPr>
        <w:t>высоких стандартов этики и делового поведения</w:t>
      </w:r>
      <w:r w:rsidR="00143004" w:rsidRPr="00A15474">
        <w:rPr>
          <w:rStyle w:val="s1"/>
          <w:b w:val="0"/>
          <w:bCs w:val="0"/>
          <w:sz w:val="28"/>
          <w:szCs w:val="28"/>
          <w:lang w:val="ru-RU"/>
        </w:rPr>
        <w:t xml:space="preserve"> всем работникам КМГ</w:t>
      </w:r>
      <w:r w:rsidR="000C0668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5CAA4D0E" w14:textId="65E5F28E" w:rsidR="00C60E6E" w:rsidRPr="00A15474" w:rsidRDefault="00C60E6E" w:rsidP="00E7434A">
      <w:pPr>
        <w:pStyle w:val="Heading6"/>
        <w:numPr>
          <w:ilvl w:val="4"/>
          <w:numId w:val="1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создани</w:t>
      </w:r>
      <w:r w:rsidR="003A7AEA" w:rsidRPr="00A15474">
        <w:rPr>
          <w:rStyle w:val="s1"/>
          <w:b w:val="0"/>
          <w:bCs w:val="0"/>
          <w:sz w:val="28"/>
          <w:szCs w:val="28"/>
          <w:lang w:val="ru-RU"/>
        </w:rPr>
        <w:t>е</w:t>
      </w:r>
      <w:r w:rsidR="000C0668" w:rsidRPr="00A15474">
        <w:rPr>
          <w:rStyle w:val="s1"/>
          <w:b w:val="0"/>
          <w:bCs w:val="0"/>
          <w:sz w:val="28"/>
          <w:szCs w:val="28"/>
          <w:lang w:val="ru-RU"/>
        </w:rPr>
        <w:t xml:space="preserve"> тона сверху,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путем формирования</w:t>
      </w:r>
      <w:r w:rsidR="000C0668" w:rsidRPr="00A15474">
        <w:rPr>
          <w:rStyle w:val="s1"/>
          <w:b w:val="0"/>
          <w:bCs w:val="0"/>
          <w:sz w:val="28"/>
          <w:szCs w:val="28"/>
          <w:lang w:val="ru-RU"/>
        </w:rPr>
        <w:t xml:space="preserve"> риск-культуры и среды, которая поощряет и способствует </w:t>
      </w:r>
      <w:r w:rsidR="00143004" w:rsidRPr="00A15474">
        <w:rPr>
          <w:rStyle w:val="s1"/>
          <w:b w:val="0"/>
          <w:bCs w:val="0"/>
          <w:sz w:val="28"/>
          <w:szCs w:val="28"/>
          <w:lang w:val="ru-RU"/>
        </w:rPr>
        <w:t>надежной коммуникации</w:t>
      </w:r>
      <w:r w:rsidR="000C0668" w:rsidRPr="00A15474">
        <w:rPr>
          <w:rStyle w:val="s1"/>
          <w:b w:val="0"/>
          <w:bCs w:val="0"/>
          <w:sz w:val="28"/>
          <w:szCs w:val="28"/>
          <w:lang w:val="ru-RU"/>
        </w:rPr>
        <w:t xml:space="preserve"> и </w:t>
      </w:r>
      <w:r w:rsidR="0020466B" w:rsidRPr="00A15474">
        <w:rPr>
          <w:rStyle w:val="s1"/>
          <w:b w:val="0"/>
          <w:bCs w:val="0"/>
          <w:sz w:val="28"/>
          <w:szCs w:val="28"/>
          <w:lang w:val="ru-RU"/>
        </w:rPr>
        <w:t xml:space="preserve">эффективному </w:t>
      </w:r>
      <w:r w:rsidR="000C0668" w:rsidRPr="00A15474">
        <w:rPr>
          <w:rStyle w:val="s1"/>
          <w:b w:val="0"/>
          <w:bCs w:val="0"/>
          <w:sz w:val="28"/>
          <w:szCs w:val="28"/>
          <w:lang w:val="ru-RU"/>
        </w:rPr>
        <w:t>сотрудничеству между тремя линиями защиты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41972E6B" w14:textId="7DE34756" w:rsidR="008E11C2" w:rsidRPr="00A15474" w:rsidRDefault="008E11C2" w:rsidP="00E7434A">
      <w:pPr>
        <w:pStyle w:val="Heading6"/>
        <w:numPr>
          <w:ilvl w:val="4"/>
          <w:numId w:val="1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определение краткосрочных и долгосрочных целей и задач КМГ в области внутреннего контроля и применения риск-ориентированного подхода для оценки эффективности СВК;</w:t>
      </w:r>
    </w:p>
    <w:p w14:paraId="4EE750CF" w14:textId="77777777" w:rsidR="00BC2B63" w:rsidRPr="00A15474" w:rsidRDefault="00210AE8" w:rsidP="00E7434A">
      <w:pPr>
        <w:pStyle w:val="Heading6"/>
        <w:numPr>
          <w:ilvl w:val="4"/>
          <w:numId w:val="1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утверждение</w:t>
      </w:r>
      <w:r w:rsidR="003A7AEA" w:rsidRPr="00A15474">
        <w:rPr>
          <w:rStyle w:val="s1"/>
          <w:b w:val="0"/>
          <w:bCs w:val="0"/>
          <w:sz w:val="28"/>
          <w:szCs w:val="28"/>
          <w:lang w:val="ru-RU"/>
        </w:rPr>
        <w:t xml:space="preserve"> внутренни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х</w:t>
      </w:r>
      <w:r w:rsidR="003A7AEA" w:rsidRPr="00A15474">
        <w:rPr>
          <w:rStyle w:val="s1"/>
          <w:b w:val="0"/>
          <w:bCs w:val="0"/>
          <w:sz w:val="28"/>
          <w:szCs w:val="28"/>
          <w:lang w:val="ru-RU"/>
        </w:rPr>
        <w:t xml:space="preserve"> документ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ов</w:t>
      </w:r>
      <w:r w:rsidR="003A7AEA" w:rsidRPr="00A15474">
        <w:rPr>
          <w:rStyle w:val="s1"/>
          <w:b w:val="0"/>
          <w:bCs w:val="0"/>
          <w:sz w:val="28"/>
          <w:szCs w:val="28"/>
          <w:lang w:val="ru-RU"/>
        </w:rPr>
        <w:t xml:space="preserve"> КМГ, определяющи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х</w:t>
      </w:r>
      <w:r w:rsidR="003A7AEA" w:rsidRPr="00A15474">
        <w:rPr>
          <w:rStyle w:val="s1"/>
          <w:b w:val="0"/>
          <w:bCs w:val="0"/>
          <w:sz w:val="28"/>
          <w:szCs w:val="28"/>
          <w:lang w:val="ru-RU"/>
        </w:rPr>
        <w:t xml:space="preserve"> организацию</w:t>
      </w:r>
      <w:r w:rsidR="000B5CF8" w:rsidRPr="00A15474">
        <w:rPr>
          <w:rStyle w:val="s1"/>
          <w:b w:val="0"/>
          <w:bCs w:val="0"/>
          <w:sz w:val="28"/>
          <w:szCs w:val="28"/>
          <w:lang w:val="ru-RU"/>
        </w:rPr>
        <w:t>,</w:t>
      </w:r>
      <w:r w:rsidR="003A7AEA" w:rsidRPr="00A15474">
        <w:rPr>
          <w:rStyle w:val="s1"/>
          <w:b w:val="0"/>
          <w:bCs w:val="0"/>
          <w:sz w:val="28"/>
          <w:szCs w:val="28"/>
          <w:lang w:val="ru-RU"/>
        </w:rPr>
        <w:t xml:space="preserve"> стратегию развития и совершенствования системы внутреннего контроля КМГ</w:t>
      </w:r>
      <w:r w:rsidR="00BC2B63" w:rsidRPr="00A15474">
        <w:rPr>
          <w:rStyle w:val="s1"/>
          <w:b w:val="0"/>
          <w:bCs w:val="0"/>
          <w:sz w:val="28"/>
          <w:szCs w:val="28"/>
          <w:lang w:val="ru-RU"/>
        </w:rPr>
        <w:t xml:space="preserve">; </w:t>
      </w:r>
    </w:p>
    <w:p w14:paraId="36A9EFE1" w14:textId="47FA5DBE" w:rsidR="00740F76" w:rsidRPr="00A15474" w:rsidRDefault="00BC2B63" w:rsidP="00E7434A">
      <w:pPr>
        <w:pStyle w:val="Heading6"/>
        <w:numPr>
          <w:ilvl w:val="4"/>
          <w:numId w:val="1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обеспечение поддержки и заинтересованности со стороны субъектов СВК, определение основных этапов работ и ответственных по каждому из них, непрерывный обмен информацией между субъектами СВК.</w:t>
      </w:r>
    </w:p>
    <w:p w14:paraId="197AC280" w14:textId="0FE51E8E" w:rsidR="00F74AD9" w:rsidRPr="00A15474" w:rsidRDefault="006966F7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Комитет по аудиту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A603CE" w:rsidRPr="00A15474">
        <w:rPr>
          <w:rStyle w:val="s1"/>
          <w:b w:val="0"/>
          <w:bCs w:val="0"/>
          <w:sz w:val="28"/>
          <w:szCs w:val="28"/>
          <w:lang w:val="ru-RU"/>
        </w:rPr>
        <w:t>несет ответственность за</w:t>
      </w:r>
      <w:r w:rsidR="004C2CB1" w:rsidRPr="00A15474">
        <w:rPr>
          <w:rStyle w:val="s1"/>
          <w:b w:val="0"/>
          <w:bCs w:val="0"/>
          <w:sz w:val="28"/>
          <w:szCs w:val="28"/>
          <w:lang w:val="ru-RU"/>
        </w:rPr>
        <w:t>:</w:t>
      </w:r>
      <w:r w:rsidR="00A603CE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</w:p>
    <w:p w14:paraId="0575B3E8" w14:textId="7CC74215" w:rsidR="00210AE8" w:rsidRPr="00A15474" w:rsidRDefault="00210AE8" w:rsidP="00E7434A">
      <w:pPr>
        <w:pStyle w:val="Heading6"/>
        <w:keepNext w:val="0"/>
        <w:keepLines w:val="0"/>
        <w:numPr>
          <w:ilvl w:val="4"/>
          <w:numId w:val="14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осуществление предварительного рассмотрени</w:t>
      </w:r>
      <w:r w:rsidR="000B5CF8" w:rsidRPr="00A15474">
        <w:rPr>
          <w:rStyle w:val="s1"/>
          <w:b w:val="0"/>
          <w:bCs w:val="0"/>
          <w:sz w:val="28"/>
          <w:szCs w:val="28"/>
          <w:lang w:val="ru-RU"/>
        </w:rPr>
        <w:t>я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, перед утверждением Советом директоров, внутренних документов </w:t>
      </w:r>
      <w:r w:rsidR="000B5CF8" w:rsidRPr="00A15474">
        <w:rPr>
          <w:rStyle w:val="s1"/>
          <w:b w:val="0"/>
          <w:bCs w:val="0"/>
          <w:sz w:val="28"/>
          <w:szCs w:val="28"/>
          <w:lang w:val="ru-RU"/>
        </w:rPr>
        <w:t>КМГ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, определяющих организацию</w:t>
      </w:r>
      <w:r w:rsidR="000B5CF8" w:rsidRPr="00A15474">
        <w:rPr>
          <w:rStyle w:val="s1"/>
          <w:b w:val="0"/>
          <w:bCs w:val="0"/>
          <w:sz w:val="28"/>
          <w:szCs w:val="28"/>
          <w:lang w:val="ru-RU"/>
        </w:rPr>
        <w:t xml:space="preserve">,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стратегию развития и совершенствования системы внутреннего контроля </w:t>
      </w:r>
      <w:r w:rsidR="000B5CF8" w:rsidRPr="00A15474">
        <w:rPr>
          <w:rStyle w:val="s1"/>
          <w:b w:val="0"/>
          <w:bCs w:val="0"/>
          <w:sz w:val="28"/>
          <w:szCs w:val="28"/>
          <w:lang w:val="ru-RU"/>
        </w:rPr>
        <w:t>КМГ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, Политики внутреннего контроля и последующих изменений к ним;</w:t>
      </w:r>
    </w:p>
    <w:p w14:paraId="34D054AC" w14:textId="1965AF7A" w:rsidR="009E4C96" w:rsidRPr="00A15474" w:rsidRDefault="009E4C96" w:rsidP="00E7434A">
      <w:pPr>
        <w:pStyle w:val="Heading6"/>
        <w:keepNext w:val="0"/>
        <w:keepLines w:val="0"/>
        <w:numPr>
          <w:ilvl w:val="4"/>
          <w:numId w:val="14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осуществление предварительного рассмотрения, перед рассмотрением Советом директоров, результатов оценки эффективности </w:t>
      </w:r>
      <w:r w:rsidR="00890F33" w:rsidRPr="00A15474">
        <w:rPr>
          <w:rStyle w:val="s1"/>
          <w:b w:val="0"/>
          <w:bCs w:val="0"/>
          <w:sz w:val="28"/>
          <w:szCs w:val="28"/>
          <w:lang w:val="ru-RU"/>
        </w:rPr>
        <w:t xml:space="preserve">(зрелости)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системы внутреннего контроля по данным отчета </w:t>
      </w:r>
      <w:r w:rsidR="000B5CF8" w:rsidRPr="00A15474">
        <w:rPr>
          <w:rStyle w:val="s1"/>
          <w:b w:val="0"/>
          <w:bCs w:val="0"/>
          <w:sz w:val="28"/>
          <w:szCs w:val="28"/>
          <w:lang w:val="ru-RU"/>
        </w:rPr>
        <w:t>СВА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об эффективности </w:t>
      </w:r>
      <w:r w:rsidR="00890F33" w:rsidRPr="00A15474">
        <w:rPr>
          <w:rStyle w:val="s1"/>
          <w:b w:val="0"/>
          <w:bCs w:val="0"/>
          <w:sz w:val="28"/>
          <w:szCs w:val="28"/>
          <w:lang w:val="ru-RU"/>
        </w:rPr>
        <w:t xml:space="preserve">(зрелости)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системы внутреннего контроля, а также отчетов по результатам проведения внешней независимой оценки</w:t>
      </w:r>
      <w:r w:rsidR="0065551E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0E4979DA" w14:textId="682073D1" w:rsidR="00F74AD9" w:rsidRPr="00A15474" w:rsidRDefault="00A603CE" w:rsidP="00E7434A">
      <w:pPr>
        <w:pStyle w:val="Heading6"/>
        <w:keepNext w:val="0"/>
        <w:keepLines w:val="0"/>
        <w:numPr>
          <w:ilvl w:val="4"/>
          <w:numId w:val="14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обеспечение надежности, эффективности и дальнейше</w:t>
      </w:r>
      <w:r w:rsidR="0065551E" w:rsidRPr="00A15474">
        <w:rPr>
          <w:rStyle w:val="s1"/>
          <w:b w:val="0"/>
          <w:bCs w:val="0"/>
          <w:sz w:val="28"/>
          <w:szCs w:val="28"/>
          <w:lang w:val="ru-RU"/>
        </w:rPr>
        <w:t>го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совершенствовани</w:t>
      </w:r>
      <w:r w:rsidR="0065551E" w:rsidRPr="00A15474">
        <w:rPr>
          <w:rStyle w:val="s1"/>
          <w:b w:val="0"/>
          <w:bCs w:val="0"/>
          <w:sz w:val="28"/>
          <w:szCs w:val="28"/>
          <w:lang w:val="ru-RU"/>
        </w:rPr>
        <w:t>я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СВК</w:t>
      </w:r>
      <w:r w:rsidR="00F74AD9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7E6AFA9D" w14:textId="68E0B752" w:rsidR="00740F76" w:rsidRPr="00A15474" w:rsidRDefault="004C2CB1" w:rsidP="00E7434A">
      <w:pPr>
        <w:pStyle w:val="Heading6"/>
        <w:keepNext w:val="0"/>
        <w:keepLines w:val="0"/>
        <w:numPr>
          <w:ilvl w:val="4"/>
          <w:numId w:val="14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рассмотрение</w:t>
      </w:r>
      <w:r w:rsidR="004F21A9" w:rsidRPr="00A15474">
        <w:rPr>
          <w:rStyle w:val="s1"/>
          <w:b w:val="0"/>
          <w:bCs w:val="0"/>
          <w:sz w:val="28"/>
          <w:szCs w:val="28"/>
          <w:lang w:val="ru-RU"/>
        </w:rPr>
        <w:t xml:space="preserve"> и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анализ отчетов</w:t>
      </w:r>
      <w:r w:rsidR="00F74AD9" w:rsidRPr="00A15474">
        <w:rPr>
          <w:rStyle w:val="s1"/>
          <w:b w:val="0"/>
          <w:bCs w:val="0"/>
          <w:sz w:val="28"/>
          <w:szCs w:val="28"/>
          <w:lang w:val="ru-RU"/>
        </w:rPr>
        <w:t xml:space="preserve"> внутреннего и внешнего аудитора о состоянии СВК</w:t>
      </w:r>
      <w:r w:rsidR="00EE74BA"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746EFEFF" w14:textId="333865DB" w:rsidR="00CE2369" w:rsidRPr="00A15474" w:rsidRDefault="00A603CE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lastRenderedPageBreak/>
        <w:t xml:space="preserve">СВА </w:t>
      </w:r>
      <w:r w:rsidR="006966F7" w:rsidRPr="00A15474">
        <w:rPr>
          <w:rStyle w:val="s1"/>
          <w:b w:val="0"/>
          <w:bCs w:val="0"/>
          <w:sz w:val="28"/>
          <w:szCs w:val="28"/>
          <w:lang w:val="ru-RU"/>
        </w:rPr>
        <w:t>несет ответственность за</w:t>
      </w:r>
      <w:r w:rsidR="001F1A31" w:rsidRPr="00A15474">
        <w:rPr>
          <w:rStyle w:val="s1"/>
          <w:b w:val="0"/>
          <w:bCs w:val="0"/>
          <w:sz w:val="28"/>
          <w:szCs w:val="28"/>
          <w:lang w:val="ru-RU"/>
        </w:rPr>
        <w:t xml:space="preserve"> (в соответствии с положением о Службе внутреннего аудита в том числе, но не ограничиваясь следующим)</w:t>
      </w:r>
      <w:r w:rsidR="00CE2369" w:rsidRPr="00A15474">
        <w:rPr>
          <w:rStyle w:val="s1"/>
          <w:b w:val="0"/>
          <w:bCs w:val="0"/>
          <w:sz w:val="28"/>
          <w:szCs w:val="28"/>
          <w:lang w:val="ru-RU"/>
        </w:rPr>
        <w:t>:</w:t>
      </w:r>
    </w:p>
    <w:p w14:paraId="2DEEB74F" w14:textId="0A2804CB" w:rsidR="00196B7F" w:rsidRPr="00A15474" w:rsidRDefault="00196B7F" w:rsidP="00E7434A">
      <w:pPr>
        <w:pStyle w:val="Heading6"/>
        <w:numPr>
          <w:ilvl w:val="4"/>
          <w:numId w:val="15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проведение оценки адекватности и эффективности </w:t>
      </w:r>
      <w:r w:rsidR="00890F33" w:rsidRPr="00A15474">
        <w:rPr>
          <w:rStyle w:val="s1"/>
          <w:b w:val="0"/>
          <w:bCs w:val="0"/>
          <w:sz w:val="28"/>
          <w:szCs w:val="28"/>
          <w:lang w:val="ru-RU"/>
        </w:rPr>
        <w:t>СВК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3C4CA821" w14:textId="6F658C8B" w:rsidR="00873E43" w:rsidRPr="00A15474" w:rsidRDefault="00873E43" w:rsidP="00E7434A">
      <w:pPr>
        <w:pStyle w:val="Heading6"/>
        <w:numPr>
          <w:ilvl w:val="4"/>
          <w:numId w:val="15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своевременное проведение тестирования операционной эффективности контрольных процедур;</w:t>
      </w:r>
    </w:p>
    <w:p w14:paraId="39FB1117" w14:textId="190E4E04" w:rsidR="00196B7F" w:rsidRPr="00A15474" w:rsidRDefault="00196B7F" w:rsidP="00E7434A">
      <w:pPr>
        <w:pStyle w:val="Heading6"/>
        <w:numPr>
          <w:ilvl w:val="4"/>
          <w:numId w:val="15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своевременное предоставление отчетности Совету директоров о текущем состоянии СВК в КМГ.</w:t>
      </w:r>
    </w:p>
    <w:p w14:paraId="750D9B3B" w14:textId="77777777" w:rsidR="00CE2369" w:rsidRPr="00A15474" w:rsidRDefault="00A603CE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 xml:space="preserve">Правление </w:t>
      </w:r>
      <w:r w:rsidR="001C0BC9" w:rsidRPr="00A15474">
        <w:rPr>
          <w:rStyle w:val="s1"/>
          <w:b w:val="0"/>
          <w:bCs w:val="0"/>
          <w:sz w:val="28"/>
          <w:szCs w:val="28"/>
          <w:lang w:val="ru-RU"/>
        </w:rPr>
        <w:t xml:space="preserve">несет ответственность </w:t>
      </w:r>
      <w:r w:rsidR="00237F0E" w:rsidRPr="00A15474">
        <w:rPr>
          <w:rStyle w:val="s1"/>
          <w:b w:val="0"/>
          <w:bCs w:val="0"/>
          <w:sz w:val="28"/>
          <w:szCs w:val="28"/>
          <w:lang w:val="ru-RU"/>
        </w:rPr>
        <w:t>за</w:t>
      </w:r>
      <w:r w:rsidR="00CE2369" w:rsidRPr="00A15474">
        <w:rPr>
          <w:rStyle w:val="s1"/>
          <w:b w:val="0"/>
          <w:bCs w:val="0"/>
          <w:sz w:val="28"/>
          <w:szCs w:val="28"/>
          <w:lang w:val="ru-RU"/>
        </w:rPr>
        <w:t>:</w:t>
      </w:r>
    </w:p>
    <w:p w14:paraId="2609169A" w14:textId="5D7C4664" w:rsidR="00CE2369" w:rsidRPr="00A15474" w:rsidRDefault="0057716C" w:rsidP="00E7434A">
      <w:pPr>
        <w:pStyle w:val="Heading6"/>
        <w:numPr>
          <w:ilvl w:val="4"/>
          <w:numId w:val="16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внедрение утвержденной Советом директоров </w:t>
      </w:r>
      <w:r w:rsidR="00683E7A" w:rsidRPr="00A15474">
        <w:rPr>
          <w:rStyle w:val="s1"/>
          <w:b w:val="0"/>
          <w:bCs w:val="0"/>
          <w:sz w:val="28"/>
          <w:szCs w:val="28"/>
          <w:lang w:val="ru-RU"/>
        </w:rPr>
        <w:t>Политики</w:t>
      </w:r>
      <w:r w:rsidR="00DE0BB3" w:rsidRPr="00A15474">
        <w:rPr>
          <w:rStyle w:val="s1"/>
          <w:b w:val="0"/>
          <w:bCs w:val="0"/>
          <w:sz w:val="28"/>
          <w:szCs w:val="28"/>
          <w:lang w:val="ru-RU"/>
        </w:rPr>
        <w:t xml:space="preserve"> СВК</w:t>
      </w:r>
      <w:r w:rsidR="00CE2369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45B4E8A3" w14:textId="77777777" w:rsidR="00CE2369" w:rsidRPr="00A15474" w:rsidRDefault="00CE2369" w:rsidP="00E7434A">
      <w:pPr>
        <w:pStyle w:val="Heading6"/>
        <w:numPr>
          <w:ilvl w:val="4"/>
          <w:numId w:val="16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принятие мер по совершенствованию процессов и контрольных процедур внутреннего контроля, надежное и эффективное функционирование СВК;</w:t>
      </w:r>
    </w:p>
    <w:p w14:paraId="484D951F" w14:textId="77777777" w:rsidR="00CE2369" w:rsidRPr="00A15474" w:rsidRDefault="00CE2369" w:rsidP="00E7434A">
      <w:pPr>
        <w:pStyle w:val="Heading6"/>
        <w:numPr>
          <w:ilvl w:val="4"/>
          <w:numId w:val="16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мониторинг СВК</w:t>
      </w:r>
      <w:r w:rsidR="0057716C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5F228753" w14:textId="77777777" w:rsidR="00BC2B63" w:rsidRPr="00A15474" w:rsidRDefault="0057716C" w:rsidP="00E7434A">
      <w:pPr>
        <w:pStyle w:val="Heading6"/>
        <w:numPr>
          <w:ilvl w:val="4"/>
          <w:numId w:val="16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rFonts w:asciiTheme="majorHAnsi" w:hAnsiTheme="majorHAnsi" w:cstheme="majorBidi"/>
          <w:b w:val="0"/>
          <w:bCs w:val="0"/>
          <w:color w:val="1F4D78" w:themeColor="accent1" w:themeShade="7F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совершенствование процессов </w:t>
      </w:r>
      <w:r w:rsidR="00BC2B63" w:rsidRPr="00A15474">
        <w:rPr>
          <w:rStyle w:val="s1"/>
          <w:b w:val="0"/>
          <w:bCs w:val="0"/>
          <w:sz w:val="28"/>
          <w:szCs w:val="28"/>
          <w:lang w:val="ru-RU"/>
        </w:rPr>
        <w:t>и процедур внутреннего контроля;</w:t>
      </w:r>
    </w:p>
    <w:p w14:paraId="748CD2B9" w14:textId="0B5C47F9" w:rsidR="00890F33" w:rsidRPr="00A15474" w:rsidRDefault="00890F33" w:rsidP="00E7434A">
      <w:pPr>
        <w:pStyle w:val="Heading6"/>
        <w:numPr>
          <w:ilvl w:val="4"/>
          <w:numId w:val="16"/>
        </w:numPr>
        <w:tabs>
          <w:tab w:val="clear" w:pos="1166"/>
        </w:tabs>
        <w:spacing w:before="0" w:line="240" w:lineRule="auto"/>
        <w:ind w:left="0" w:firstLine="709"/>
        <w:jc w:val="both"/>
        <w:rPr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определ</w:t>
      </w:r>
      <w:r w:rsidR="00BC2B63" w:rsidRPr="00A15474">
        <w:rPr>
          <w:rStyle w:val="s1"/>
          <w:b w:val="0"/>
          <w:bCs w:val="0"/>
          <w:sz w:val="28"/>
          <w:szCs w:val="28"/>
          <w:lang w:val="ru-RU"/>
        </w:rPr>
        <w:t>ение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структур</w:t>
      </w:r>
      <w:r w:rsidR="00BC2B63" w:rsidRPr="00A15474">
        <w:rPr>
          <w:rStyle w:val="s1"/>
          <w:b w:val="0"/>
          <w:bCs w:val="0"/>
          <w:sz w:val="28"/>
          <w:szCs w:val="28"/>
          <w:lang w:val="ru-RU"/>
        </w:rPr>
        <w:t>ы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, линии подчиненности, соответствующи</w:t>
      </w:r>
      <w:r w:rsidR="00BC2B63" w:rsidRPr="00A15474">
        <w:rPr>
          <w:rStyle w:val="s1"/>
          <w:b w:val="0"/>
          <w:bCs w:val="0"/>
          <w:sz w:val="28"/>
          <w:szCs w:val="28"/>
          <w:lang w:val="ru-RU"/>
        </w:rPr>
        <w:t>х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полномочи</w:t>
      </w:r>
      <w:r w:rsidR="00BC2B63" w:rsidRPr="00A15474">
        <w:rPr>
          <w:rStyle w:val="s1"/>
          <w:b w:val="0"/>
          <w:bCs w:val="0"/>
          <w:sz w:val="28"/>
          <w:szCs w:val="28"/>
          <w:lang w:val="ru-RU"/>
        </w:rPr>
        <w:t>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, обязанност</w:t>
      </w:r>
      <w:r w:rsidR="00BC2B63" w:rsidRPr="00A15474">
        <w:rPr>
          <w:rStyle w:val="s1"/>
          <w:b w:val="0"/>
          <w:bCs w:val="0"/>
          <w:sz w:val="28"/>
          <w:szCs w:val="28"/>
          <w:lang w:val="ru-RU"/>
        </w:rPr>
        <w:t>ей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и ответственност</w:t>
      </w:r>
      <w:r w:rsidR="00BC2B63" w:rsidRPr="00A15474">
        <w:rPr>
          <w:rStyle w:val="s1"/>
          <w:b w:val="0"/>
          <w:bCs w:val="0"/>
          <w:sz w:val="28"/>
          <w:szCs w:val="28"/>
          <w:lang w:val="ru-RU"/>
        </w:rPr>
        <w:t>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4310B603" w14:textId="77777777" w:rsidR="00EB1471" w:rsidRPr="00A15474" w:rsidRDefault="00EF15D5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Владельцы бизнес-процессов</w:t>
      </w:r>
      <w:r w:rsidR="007C1966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AD4A83" w:rsidRPr="00A15474">
        <w:rPr>
          <w:rStyle w:val="s1"/>
          <w:b w:val="0"/>
          <w:bCs w:val="0"/>
          <w:sz w:val="28"/>
          <w:szCs w:val="28"/>
          <w:lang w:val="ru-RU"/>
        </w:rPr>
        <w:t>несут ответственность за</w:t>
      </w:r>
      <w:r w:rsidR="00EB1471" w:rsidRPr="00A15474">
        <w:rPr>
          <w:rStyle w:val="s1"/>
          <w:b w:val="0"/>
          <w:bCs w:val="0"/>
          <w:sz w:val="28"/>
          <w:szCs w:val="28"/>
          <w:lang w:val="ru-RU"/>
        </w:rPr>
        <w:t>:</w:t>
      </w:r>
    </w:p>
    <w:p w14:paraId="4B87A262" w14:textId="77777777" w:rsidR="008B22C9" w:rsidRPr="00A15474" w:rsidRDefault="008B22C9" w:rsidP="00E7434A">
      <w:pPr>
        <w:pStyle w:val="Heading6"/>
        <w:keepNext w:val="0"/>
        <w:keepLines w:val="0"/>
        <w:numPr>
          <w:ilvl w:val="4"/>
          <w:numId w:val="17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своевременную разработку, документирование, внедрение, мониторинг и совершенствование контрольных процедур во вверенных им направлениях деятельности КМГ;</w:t>
      </w:r>
    </w:p>
    <w:p w14:paraId="2D6D67CA" w14:textId="77777777" w:rsidR="008B22C9" w:rsidRPr="00A15474" w:rsidRDefault="008B22C9" w:rsidP="00E7434A">
      <w:pPr>
        <w:pStyle w:val="Heading6"/>
        <w:keepNext w:val="0"/>
        <w:keepLines w:val="0"/>
        <w:numPr>
          <w:ilvl w:val="4"/>
          <w:numId w:val="17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своевременную разработку / актуализацию блок-схем процессов, матриц рисков и контролей;</w:t>
      </w:r>
    </w:p>
    <w:p w14:paraId="7416D862" w14:textId="77777777" w:rsidR="00EB1471" w:rsidRPr="00A15474" w:rsidRDefault="00DF1DB3" w:rsidP="00E7434A">
      <w:pPr>
        <w:pStyle w:val="Heading6"/>
        <w:keepNext w:val="0"/>
        <w:keepLines w:val="0"/>
        <w:numPr>
          <w:ilvl w:val="4"/>
          <w:numId w:val="17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формирование плана мероприятий по дальнейшему совершенствованию СВК</w:t>
      </w:r>
      <w:r w:rsidR="00EB1471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42947874" w14:textId="68042581" w:rsidR="0012432E" w:rsidRPr="00A15474" w:rsidRDefault="00EB1471" w:rsidP="00E7434A">
      <w:pPr>
        <w:pStyle w:val="Heading6"/>
        <w:keepNext w:val="0"/>
        <w:keepLines w:val="0"/>
        <w:numPr>
          <w:ilvl w:val="4"/>
          <w:numId w:val="17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своевременное </w:t>
      </w:r>
      <w:r w:rsidR="00392C01" w:rsidRPr="00A15474">
        <w:rPr>
          <w:rStyle w:val="s1"/>
          <w:b w:val="0"/>
          <w:bCs w:val="0"/>
          <w:sz w:val="28"/>
          <w:szCs w:val="28"/>
          <w:lang w:val="ru-RU"/>
        </w:rPr>
        <w:t xml:space="preserve">доведение до сведения работников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своего структурного подразделения </w:t>
      </w:r>
      <w:r w:rsidR="00392C01" w:rsidRPr="00A15474">
        <w:rPr>
          <w:rStyle w:val="s1"/>
          <w:b w:val="0"/>
          <w:bCs w:val="0"/>
          <w:sz w:val="28"/>
          <w:szCs w:val="28"/>
          <w:lang w:val="ru-RU"/>
        </w:rPr>
        <w:t>информации по СВК</w:t>
      </w:r>
      <w:r w:rsidR="006E0AF9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19D720DE" w14:textId="088337D5" w:rsidR="0012432E" w:rsidRPr="00A15474" w:rsidRDefault="0012432E" w:rsidP="00E7434A">
      <w:pPr>
        <w:pStyle w:val="Heading6"/>
        <w:keepNext w:val="0"/>
        <w:keepLines w:val="0"/>
        <w:numPr>
          <w:ilvl w:val="4"/>
          <w:numId w:val="17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эффективность контрольных процедур (т.е. контрольные процедуры должны позволять получить уверенность в достижении фактического результата, достоверности отчетности, эффективности, соблюдения требований</w:t>
      </w:r>
      <w:r w:rsidR="00735645" w:rsidRPr="00A15474">
        <w:rPr>
          <w:rStyle w:val="s1"/>
          <w:b w:val="0"/>
          <w:bCs w:val="0"/>
          <w:sz w:val="28"/>
          <w:szCs w:val="28"/>
          <w:lang w:val="ru-RU"/>
        </w:rPr>
        <w:t>)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24612756" w14:textId="35FDB135" w:rsidR="000C10F1" w:rsidRPr="00A15474" w:rsidRDefault="0012432E" w:rsidP="00E7434A">
      <w:pPr>
        <w:pStyle w:val="Heading6"/>
        <w:keepNext w:val="0"/>
        <w:keepLines w:val="0"/>
        <w:numPr>
          <w:ilvl w:val="4"/>
          <w:numId w:val="17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своевременное и полное принятие корректирующих воздействий</w:t>
      </w:r>
      <w:r w:rsidR="00251B0E" w:rsidRPr="00A15474">
        <w:rPr>
          <w:rStyle w:val="s1"/>
          <w:b w:val="0"/>
          <w:bCs w:val="0"/>
          <w:sz w:val="28"/>
          <w:szCs w:val="28"/>
          <w:lang w:val="ru-RU"/>
        </w:rPr>
        <w:t>.</w:t>
      </w:r>
      <w:r w:rsidR="000C10F1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</w:p>
    <w:p w14:paraId="4AD962C6" w14:textId="2B57096E" w:rsidR="00416E7A" w:rsidRPr="00A15474" w:rsidRDefault="00DF1DB3" w:rsidP="00E7434A">
      <w:pPr>
        <w:pStyle w:val="Heading2"/>
        <w:tabs>
          <w:tab w:val="clear" w:pos="1166"/>
        </w:tabs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bookmarkStart w:id="10" w:name="SUB3800"/>
      <w:bookmarkStart w:id="11" w:name="SUB3900"/>
      <w:bookmarkStart w:id="12" w:name="SUB4000"/>
      <w:bookmarkStart w:id="13" w:name="SUB4100"/>
      <w:bookmarkEnd w:id="10"/>
      <w:bookmarkEnd w:id="11"/>
      <w:bookmarkEnd w:id="12"/>
      <w:bookmarkEnd w:id="13"/>
      <w:r w:rsidRPr="00A15474">
        <w:rPr>
          <w:rStyle w:val="s1"/>
          <w:sz w:val="28"/>
          <w:szCs w:val="28"/>
          <w:lang w:val="ru-RU"/>
        </w:rPr>
        <w:t>Ответственное структурное подразделение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несет ответственность за</w:t>
      </w:r>
      <w:r w:rsidR="00EB1471" w:rsidRPr="00A15474">
        <w:rPr>
          <w:rStyle w:val="s1"/>
          <w:b w:val="0"/>
          <w:bCs w:val="0"/>
          <w:sz w:val="28"/>
          <w:szCs w:val="28"/>
          <w:lang w:val="ru-RU"/>
        </w:rPr>
        <w:t>:</w:t>
      </w:r>
    </w:p>
    <w:p w14:paraId="328207C1" w14:textId="1D0BA4CF" w:rsidR="00416E7A" w:rsidRPr="00A15474" w:rsidRDefault="00416E7A" w:rsidP="00E7434A">
      <w:pPr>
        <w:pStyle w:val="Heading6"/>
        <w:keepNext w:val="0"/>
        <w:keepLines w:val="0"/>
        <w:numPr>
          <w:ilvl w:val="4"/>
          <w:numId w:val="18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своевременную разработку/актуализацию и утверждение в установленном порядке внутренних документов по СВК;</w:t>
      </w:r>
    </w:p>
    <w:p w14:paraId="41704291" w14:textId="50499FCB" w:rsidR="00416E7A" w:rsidRPr="00A15474" w:rsidRDefault="00F73272" w:rsidP="00E7434A">
      <w:pPr>
        <w:pStyle w:val="Heading6"/>
        <w:keepNext w:val="0"/>
        <w:keepLines w:val="0"/>
        <w:numPr>
          <w:ilvl w:val="4"/>
          <w:numId w:val="18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анализ </w:t>
      </w:r>
      <w:r w:rsidR="00416E7A" w:rsidRPr="00A15474">
        <w:rPr>
          <w:rStyle w:val="s1"/>
          <w:b w:val="0"/>
          <w:bCs w:val="0"/>
          <w:sz w:val="28"/>
          <w:szCs w:val="28"/>
          <w:lang w:val="ru-RU"/>
        </w:rPr>
        <w:t>эффективности дизайна контрольных процедур;</w:t>
      </w:r>
    </w:p>
    <w:p w14:paraId="0AB68B26" w14:textId="77777777" w:rsidR="00416E7A" w:rsidRPr="00A15474" w:rsidRDefault="00416E7A" w:rsidP="00E7434A">
      <w:pPr>
        <w:pStyle w:val="Heading6"/>
        <w:keepNext w:val="0"/>
        <w:keepLines w:val="0"/>
        <w:numPr>
          <w:ilvl w:val="4"/>
          <w:numId w:val="18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своевременное утверждение матриц рисков и контролей и блок-схем по бизнес-процессам;</w:t>
      </w:r>
    </w:p>
    <w:p w14:paraId="1804D573" w14:textId="77777777" w:rsidR="00416E7A" w:rsidRPr="00A15474" w:rsidRDefault="00416E7A" w:rsidP="00E7434A">
      <w:pPr>
        <w:pStyle w:val="Heading6"/>
        <w:keepNext w:val="0"/>
        <w:keepLines w:val="0"/>
        <w:numPr>
          <w:ilvl w:val="4"/>
          <w:numId w:val="18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организацию составления и актуализацию МРККУ;</w:t>
      </w:r>
    </w:p>
    <w:p w14:paraId="0C7D4970" w14:textId="77777777" w:rsidR="00416E7A" w:rsidRPr="00A15474" w:rsidRDefault="00416E7A" w:rsidP="00E7434A">
      <w:pPr>
        <w:pStyle w:val="Heading6"/>
        <w:keepNext w:val="0"/>
        <w:keepLines w:val="0"/>
        <w:numPr>
          <w:ilvl w:val="4"/>
          <w:numId w:val="18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lastRenderedPageBreak/>
        <w:t>мониторинг выполнения контрольных процедур корпоративного уровня;</w:t>
      </w:r>
    </w:p>
    <w:p w14:paraId="3D770B0E" w14:textId="7B3853CB" w:rsidR="00416E7A" w:rsidRPr="00A15474" w:rsidRDefault="00416E7A" w:rsidP="00E7434A">
      <w:pPr>
        <w:pStyle w:val="Heading6"/>
        <w:keepNext w:val="0"/>
        <w:keepLines w:val="0"/>
        <w:numPr>
          <w:ilvl w:val="4"/>
          <w:numId w:val="18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оказание методологической поддержки Владельцам бизнес-процессов</w:t>
      </w:r>
      <w:r w:rsidR="0089298D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при </w:t>
      </w:r>
      <w:r w:rsidR="005448DB" w:rsidRPr="00A15474">
        <w:rPr>
          <w:rStyle w:val="s1"/>
          <w:b w:val="0"/>
          <w:bCs w:val="0"/>
          <w:sz w:val="28"/>
          <w:szCs w:val="28"/>
          <w:lang w:val="ru-RU"/>
        </w:rPr>
        <w:t xml:space="preserve">выявлении и оценке процессных рисков, а также при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разработке, документировании, внедрении, мониторинге и совершенствовании контрольных процедур;</w:t>
      </w:r>
    </w:p>
    <w:p w14:paraId="3AF37B7E" w14:textId="33AE4A45" w:rsidR="00AE0081" w:rsidRPr="00A15474" w:rsidRDefault="00AE0081" w:rsidP="00E7434A">
      <w:pPr>
        <w:pStyle w:val="Heading6"/>
        <w:keepNext w:val="0"/>
        <w:keepLines w:val="0"/>
        <w:numPr>
          <w:ilvl w:val="4"/>
          <w:numId w:val="18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подготовку </w:t>
      </w:r>
      <w:r w:rsidR="00FB0415" w:rsidRPr="00A15474">
        <w:rPr>
          <w:rStyle w:val="s1"/>
          <w:b w:val="0"/>
          <w:bCs w:val="0"/>
          <w:sz w:val="28"/>
          <w:szCs w:val="28"/>
          <w:lang w:val="ru-RU"/>
        </w:rPr>
        <w:t>Отчета</w:t>
      </w:r>
      <w:r w:rsidR="001B2E46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по </w:t>
      </w:r>
      <w:r w:rsidR="00FB0415" w:rsidRPr="00A15474">
        <w:rPr>
          <w:rStyle w:val="s1"/>
          <w:b w:val="0"/>
          <w:bCs w:val="0"/>
          <w:sz w:val="28"/>
          <w:szCs w:val="28"/>
          <w:lang w:val="ru-RU"/>
        </w:rPr>
        <w:t xml:space="preserve">результатам </w:t>
      </w:r>
      <w:r w:rsidR="000936EF" w:rsidRPr="00A15474">
        <w:rPr>
          <w:rStyle w:val="s1"/>
          <w:b w:val="0"/>
          <w:bCs w:val="0"/>
          <w:sz w:val="28"/>
          <w:szCs w:val="28"/>
          <w:lang w:val="ru-RU"/>
        </w:rPr>
        <w:t xml:space="preserve">анализа эффективности </w:t>
      </w:r>
      <w:r w:rsidR="00FB0415" w:rsidRPr="00A15474">
        <w:rPr>
          <w:rStyle w:val="s1"/>
          <w:b w:val="0"/>
          <w:bCs w:val="0"/>
          <w:sz w:val="28"/>
          <w:szCs w:val="28"/>
          <w:lang w:val="ru-RU"/>
        </w:rPr>
        <w:t xml:space="preserve">дизайна контрольных процедур с рекомендациями (предложениями) по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устранению выявленных нарушений, недостатков, дублирований контрольных процедур</w:t>
      </w:r>
      <w:r w:rsidR="00260AB9" w:rsidRPr="00A15474">
        <w:rPr>
          <w:rStyle w:val="s1"/>
          <w:b w:val="0"/>
          <w:bCs w:val="0"/>
          <w:sz w:val="28"/>
          <w:szCs w:val="28"/>
          <w:lang w:val="ru-RU"/>
        </w:rPr>
        <w:t xml:space="preserve"> и прочее</w:t>
      </w:r>
      <w:r w:rsidR="001B2E46" w:rsidRPr="00A15474">
        <w:rPr>
          <w:rStyle w:val="s1"/>
          <w:b w:val="0"/>
          <w:bCs w:val="0"/>
          <w:sz w:val="28"/>
          <w:szCs w:val="28"/>
          <w:lang w:val="ru-RU"/>
        </w:rPr>
        <w:t xml:space="preserve"> по форме </w:t>
      </w:r>
      <w:r w:rsidR="001B2E46" w:rsidRPr="00A15474">
        <w:rPr>
          <w:rStyle w:val="s1"/>
          <w:sz w:val="28"/>
          <w:szCs w:val="28"/>
          <w:lang w:val="ru-RU"/>
        </w:rPr>
        <w:t>KMG-F-2726.2-37/RG-3209.2-37</w:t>
      </w:r>
      <w:r w:rsidR="00FB0415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4B8CD980" w14:textId="77777777" w:rsidR="000C10F1" w:rsidRPr="00A15474" w:rsidRDefault="00416E7A" w:rsidP="00E7434A">
      <w:pPr>
        <w:pStyle w:val="Heading6"/>
        <w:keepNext w:val="0"/>
        <w:keepLines w:val="0"/>
        <w:numPr>
          <w:ilvl w:val="4"/>
          <w:numId w:val="18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координацию внедрения</w:t>
      </w:r>
      <w:r w:rsidR="001B1BE8" w:rsidRPr="00A15474">
        <w:rPr>
          <w:rStyle w:val="s1"/>
          <w:b w:val="0"/>
          <w:bCs w:val="0"/>
          <w:sz w:val="28"/>
          <w:szCs w:val="28"/>
          <w:lang w:val="ru-RU"/>
        </w:rPr>
        <w:t>, методологическую поддержку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и функционирования СВК в ДЗО</w:t>
      </w:r>
      <w:r w:rsidR="000C10F1" w:rsidRPr="00A15474">
        <w:rPr>
          <w:rStyle w:val="s1"/>
          <w:b w:val="0"/>
          <w:bCs w:val="0"/>
          <w:sz w:val="28"/>
          <w:szCs w:val="28"/>
          <w:lang w:val="ru-RU"/>
        </w:rPr>
        <w:t xml:space="preserve">; </w:t>
      </w:r>
    </w:p>
    <w:p w14:paraId="5B9F0F7B" w14:textId="7514193D" w:rsidR="00C3736F" w:rsidRPr="00A15474" w:rsidRDefault="000C10F1" w:rsidP="00E7434A">
      <w:pPr>
        <w:pStyle w:val="Heading6"/>
        <w:keepNext w:val="0"/>
        <w:keepLines w:val="0"/>
        <w:numPr>
          <w:ilvl w:val="4"/>
          <w:numId w:val="18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в рамках своей компетенции осуществление функции по внедрению, анализу и мониторингу СВК;</w:t>
      </w:r>
    </w:p>
    <w:p w14:paraId="0BD8E262" w14:textId="7888D8A1" w:rsidR="00416E7A" w:rsidRPr="00A15474" w:rsidRDefault="00416E7A" w:rsidP="00E7434A">
      <w:pPr>
        <w:pStyle w:val="Heading2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Комитет по рискам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несет ответственность за:</w:t>
      </w:r>
    </w:p>
    <w:p w14:paraId="03F16B19" w14:textId="4DF5B1C4" w:rsidR="002E3BA1" w:rsidRPr="00A15474" w:rsidRDefault="00260AB9" w:rsidP="00E7434A">
      <w:pPr>
        <w:pStyle w:val="Heading6"/>
        <w:numPr>
          <w:ilvl w:val="4"/>
          <w:numId w:val="20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предварительное </w:t>
      </w:r>
      <w:r w:rsidR="002E3BA1" w:rsidRPr="00A15474">
        <w:rPr>
          <w:rStyle w:val="s1"/>
          <w:b w:val="0"/>
          <w:bCs w:val="0"/>
          <w:sz w:val="28"/>
          <w:szCs w:val="28"/>
          <w:lang w:val="ru-RU"/>
        </w:rPr>
        <w:t>с</w:t>
      </w:r>
      <w:r w:rsidR="00853ECD" w:rsidRPr="00A15474">
        <w:rPr>
          <w:rStyle w:val="s1"/>
          <w:b w:val="0"/>
          <w:bCs w:val="0"/>
          <w:sz w:val="28"/>
          <w:szCs w:val="28"/>
          <w:lang w:val="ru-RU"/>
        </w:rPr>
        <w:t xml:space="preserve">огласование </w:t>
      </w:r>
      <w:r w:rsidR="000C10F1" w:rsidRPr="00A15474">
        <w:rPr>
          <w:rStyle w:val="s1"/>
          <w:b w:val="0"/>
          <w:bCs w:val="0"/>
          <w:sz w:val="28"/>
          <w:szCs w:val="28"/>
          <w:lang w:val="ru-RU"/>
        </w:rPr>
        <w:t xml:space="preserve">календарного </w:t>
      </w:r>
      <w:r w:rsidR="00853ECD" w:rsidRPr="00A15474">
        <w:rPr>
          <w:rStyle w:val="s1"/>
          <w:b w:val="0"/>
          <w:bCs w:val="0"/>
          <w:sz w:val="28"/>
          <w:szCs w:val="28"/>
          <w:lang w:val="ru-RU"/>
        </w:rPr>
        <w:t xml:space="preserve">плана-графика работ по </w:t>
      </w:r>
      <w:r w:rsidR="0080369F" w:rsidRPr="00A15474">
        <w:rPr>
          <w:rStyle w:val="s1"/>
          <w:b w:val="0"/>
          <w:bCs w:val="0"/>
          <w:sz w:val="28"/>
          <w:szCs w:val="28"/>
          <w:lang w:val="ru-RU"/>
        </w:rPr>
        <w:t>СВК</w:t>
      </w:r>
      <w:r w:rsidR="002E3BA1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2C52E65F" w14:textId="552C756B" w:rsidR="00BA6BBE" w:rsidRPr="00A15474" w:rsidRDefault="00260AB9" w:rsidP="00E7434A">
      <w:pPr>
        <w:pStyle w:val="Heading6"/>
        <w:keepNext w:val="0"/>
        <w:keepLines w:val="0"/>
        <w:numPr>
          <w:ilvl w:val="4"/>
          <w:numId w:val="20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предварительное </w:t>
      </w:r>
      <w:r w:rsidR="002E3BA1" w:rsidRPr="00A15474">
        <w:rPr>
          <w:rStyle w:val="s1"/>
          <w:b w:val="0"/>
          <w:bCs w:val="0"/>
          <w:sz w:val="28"/>
          <w:szCs w:val="28"/>
          <w:lang w:val="ru-RU"/>
        </w:rPr>
        <w:t>согласование блок-схем и матриц рисков и контролей.</w:t>
      </w:r>
    </w:p>
    <w:p w14:paraId="035C8483" w14:textId="300F2DD8" w:rsidR="00BA6BBE" w:rsidRPr="00A15474" w:rsidRDefault="00BA6BBE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Риск</w:t>
      </w:r>
      <w:r w:rsidR="002E3BA1" w:rsidRPr="00A15474">
        <w:rPr>
          <w:rStyle w:val="s1"/>
          <w:sz w:val="28"/>
          <w:szCs w:val="28"/>
          <w:lang w:val="ru-RU"/>
        </w:rPr>
        <w:t>-</w:t>
      </w:r>
      <w:r w:rsidRPr="00A15474">
        <w:rPr>
          <w:rStyle w:val="s1"/>
          <w:sz w:val="28"/>
          <w:szCs w:val="28"/>
          <w:lang w:val="ru-RU"/>
        </w:rPr>
        <w:t>координатор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несет ответственность за:</w:t>
      </w:r>
    </w:p>
    <w:p w14:paraId="50F45099" w14:textId="6E65E561" w:rsidR="00AA1A1B" w:rsidRPr="00A15474" w:rsidRDefault="00F73272" w:rsidP="00E7434A">
      <w:pPr>
        <w:pStyle w:val="Heading6"/>
        <w:keepNext w:val="0"/>
        <w:keepLines w:val="0"/>
        <w:numPr>
          <w:ilvl w:val="4"/>
          <w:numId w:val="19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в</w:t>
      </w:r>
      <w:r w:rsidR="00AA1A1B" w:rsidRPr="00A15474">
        <w:rPr>
          <w:rStyle w:val="s1"/>
          <w:b w:val="0"/>
          <w:bCs w:val="0"/>
          <w:sz w:val="28"/>
          <w:szCs w:val="28"/>
          <w:lang w:val="ru-RU"/>
        </w:rPr>
        <w:t>заимодействие с Ответс</w:t>
      </w:r>
      <w:r w:rsidR="009C3029" w:rsidRPr="00A15474">
        <w:rPr>
          <w:rStyle w:val="s1"/>
          <w:b w:val="0"/>
          <w:bCs w:val="0"/>
          <w:sz w:val="28"/>
          <w:szCs w:val="28"/>
          <w:lang w:val="ru-RU"/>
        </w:rPr>
        <w:t>т</w:t>
      </w:r>
      <w:r w:rsidR="00AA1A1B" w:rsidRPr="00A15474">
        <w:rPr>
          <w:rStyle w:val="s1"/>
          <w:b w:val="0"/>
          <w:bCs w:val="0"/>
          <w:sz w:val="28"/>
          <w:szCs w:val="28"/>
          <w:lang w:val="ru-RU"/>
        </w:rPr>
        <w:t>венным структурным подразделением</w:t>
      </w:r>
      <w:r w:rsidR="001F3544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8A6B08" w:rsidRPr="00A15474">
        <w:rPr>
          <w:rStyle w:val="s1"/>
          <w:b w:val="0"/>
          <w:bCs w:val="0"/>
          <w:sz w:val="28"/>
          <w:szCs w:val="28"/>
          <w:lang w:val="ru-RU"/>
        </w:rPr>
        <w:t xml:space="preserve">при </w:t>
      </w:r>
      <w:r w:rsidR="001F3544" w:rsidRPr="00A15474">
        <w:rPr>
          <w:rStyle w:val="s1"/>
          <w:b w:val="0"/>
          <w:bCs w:val="0"/>
          <w:sz w:val="28"/>
          <w:szCs w:val="28"/>
          <w:lang w:val="ru-RU"/>
        </w:rPr>
        <w:t>согласовани</w:t>
      </w:r>
      <w:r w:rsidR="008A6B08" w:rsidRPr="00A15474">
        <w:rPr>
          <w:rStyle w:val="s1"/>
          <w:b w:val="0"/>
          <w:bCs w:val="0"/>
          <w:sz w:val="28"/>
          <w:szCs w:val="28"/>
          <w:lang w:val="ru-RU"/>
        </w:rPr>
        <w:t>и</w:t>
      </w:r>
      <w:r w:rsidR="001F3544" w:rsidRPr="00A15474">
        <w:rPr>
          <w:rStyle w:val="s1"/>
          <w:b w:val="0"/>
          <w:bCs w:val="0"/>
          <w:sz w:val="28"/>
          <w:szCs w:val="28"/>
          <w:lang w:val="ru-RU"/>
        </w:rPr>
        <w:t xml:space="preserve"> блок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-</w:t>
      </w:r>
      <w:r w:rsidR="001F3544" w:rsidRPr="00A15474">
        <w:rPr>
          <w:rStyle w:val="s1"/>
          <w:b w:val="0"/>
          <w:bCs w:val="0"/>
          <w:sz w:val="28"/>
          <w:szCs w:val="28"/>
          <w:lang w:val="ru-RU"/>
        </w:rPr>
        <w:t>схем, матриц рисков и контролей</w:t>
      </w:r>
      <w:r w:rsidR="000C3D42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0DD3BCFE" w14:textId="77777777" w:rsidR="00281BB5" w:rsidRPr="00A15474" w:rsidRDefault="000C3D42" w:rsidP="00E7434A">
      <w:pPr>
        <w:pStyle w:val="Heading6"/>
        <w:keepNext w:val="0"/>
        <w:keepLines w:val="0"/>
        <w:numPr>
          <w:ilvl w:val="4"/>
          <w:numId w:val="19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идентификацию, оценку/переоценку рисков/риск-факторов св</w:t>
      </w:r>
      <w:r w:rsidR="00281BB5" w:rsidRPr="00A15474">
        <w:rPr>
          <w:rStyle w:val="s1"/>
          <w:b w:val="0"/>
          <w:bCs w:val="0"/>
          <w:sz w:val="28"/>
          <w:szCs w:val="28"/>
          <w:lang w:val="ru-RU"/>
        </w:rPr>
        <w:t xml:space="preserve">оего структурного подразделения; </w:t>
      </w:r>
    </w:p>
    <w:p w14:paraId="3DCDF98E" w14:textId="15901C9A" w:rsidR="000C3D42" w:rsidRPr="00A15474" w:rsidRDefault="00281BB5" w:rsidP="00E7434A">
      <w:pPr>
        <w:pStyle w:val="Heading6"/>
        <w:keepNext w:val="0"/>
        <w:keepLines w:val="0"/>
        <w:numPr>
          <w:ilvl w:val="4"/>
          <w:numId w:val="19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обеспечение методологической поддержки Владельцам бизнес-процессов и взаимодействие с Ответственным структурным подразделением в части согласования документов.</w:t>
      </w:r>
    </w:p>
    <w:p w14:paraId="592C585E" w14:textId="5A79F9AA" w:rsidR="00C5174D" w:rsidRPr="00A15474" w:rsidRDefault="00C5174D" w:rsidP="00E7434A">
      <w:pPr>
        <w:pStyle w:val="Heading2"/>
        <w:keepNext w:val="0"/>
        <w:keepLines w:val="0"/>
        <w:tabs>
          <w:tab w:val="clear" w:pos="1166"/>
        </w:tabs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Работники КМГ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несут ответственность за:</w:t>
      </w:r>
    </w:p>
    <w:p w14:paraId="45A11544" w14:textId="42BFDD72" w:rsidR="00C5174D" w:rsidRPr="00A15474" w:rsidRDefault="00C5174D" w:rsidP="00E7434A">
      <w:pPr>
        <w:pStyle w:val="Heading6"/>
        <w:keepNext w:val="0"/>
        <w:keepLines w:val="0"/>
        <w:numPr>
          <w:ilvl w:val="4"/>
          <w:numId w:val="2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организ</w:t>
      </w:r>
      <w:r w:rsidR="006E0AF9" w:rsidRPr="00A15474">
        <w:rPr>
          <w:rStyle w:val="s1"/>
          <w:b w:val="0"/>
          <w:bCs w:val="0"/>
          <w:sz w:val="28"/>
          <w:szCs w:val="28"/>
          <w:lang w:val="ru-RU"/>
        </w:rPr>
        <w:t>ацию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и осуществл</w:t>
      </w:r>
      <w:r w:rsidR="006E0AF9" w:rsidRPr="00A15474">
        <w:rPr>
          <w:rStyle w:val="s1"/>
          <w:b w:val="0"/>
          <w:bCs w:val="0"/>
          <w:sz w:val="28"/>
          <w:szCs w:val="28"/>
          <w:lang w:val="ru-RU"/>
        </w:rPr>
        <w:t>ение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выполнени</w:t>
      </w:r>
      <w:r w:rsidR="006E0AF9" w:rsidRPr="00A15474">
        <w:rPr>
          <w:rStyle w:val="s1"/>
          <w:b w:val="0"/>
          <w:bCs w:val="0"/>
          <w:sz w:val="28"/>
          <w:szCs w:val="28"/>
          <w:lang w:val="ru-RU"/>
        </w:rPr>
        <w:t>я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мероприятий по СВК в соответствии с должностными обязанностями, возложенными на них должностными инструкциями и/или </w:t>
      </w:r>
      <w:r w:rsidR="006E0AF9" w:rsidRPr="00A15474">
        <w:rPr>
          <w:rStyle w:val="s1"/>
          <w:b w:val="0"/>
          <w:bCs w:val="0"/>
          <w:sz w:val="28"/>
          <w:szCs w:val="28"/>
          <w:lang w:val="ru-RU"/>
        </w:rPr>
        <w:t>внутренними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документами;</w:t>
      </w:r>
    </w:p>
    <w:p w14:paraId="2EAD18CB" w14:textId="77777777" w:rsidR="00C5174D" w:rsidRPr="00A15474" w:rsidRDefault="00C5174D" w:rsidP="00E7434A">
      <w:pPr>
        <w:pStyle w:val="Heading6"/>
        <w:keepNext w:val="0"/>
        <w:keepLines w:val="0"/>
        <w:numPr>
          <w:ilvl w:val="4"/>
          <w:numId w:val="2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своевременное выявление и анализ рисков деятельности КМГ;</w:t>
      </w:r>
    </w:p>
    <w:p w14:paraId="5710DC09" w14:textId="5274D903" w:rsidR="00C5174D" w:rsidRPr="00A15474" w:rsidRDefault="00C5174D" w:rsidP="00E7434A">
      <w:pPr>
        <w:pStyle w:val="Heading6"/>
        <w:keepNext w:val="0"/>
        <w:keepLines w:val="0"/>
        <w:numPr>
          <w:ilvl w:val="4"/>
          <w:numId w:val="2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актуализацию описания </w:t>
      </w:r>
      <w:r w:rsidR="00AC3513" w:rsidRPr="00A15474">
        <w:rPr>
          <w:rStyle w:val="s1"/>
          <w:b w:val="0"/>
          <w:bCs w:val="0"/>
          <w:sz w:val="28"/>
          <w:szCs w:val="28"/>
          <w:lang w:val="ru-RU"/>
        </w:rPr>
        <w:t>бизнес-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процессов, в том числе </w:t>
      </w:r>
      <w:r w:rsidR="00AC3513" w:rsidRPr="00A15474">
        <w:rPr>
          <w:rStyle w:val="s1"/>
          <w:b w:val="0"/>
          <w:bCs w:val="0"/>
          <w:sz w:val="28"/>
          <w:szCs w:val="28"/>
          <w:lang w:val="ru-RU"/>
        </w:rPr>
        <w:t>контрольных п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роцедур;</w:t>
      </w:r>
    </w:p>
    <w:p w14:paraId="7E7C399F" w14:textId="53620B66" w:rsidR="00C5174D" w:rsidRPr="00A15474" w:rsidRDefault="00C5174D" w:rsidP="00E7434A">
      <w:pPr>
        <w:pStyle w:val="Heading6"/>
        <w:keepNext w:val="0"/>
        <w:keepLines w:val="0"/>
        <w:numPr>
          <w:ilvl w:val="4"/>
          <w:numId w:val="2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осуществления мониторинга функционирования СВК по своим направлениям деятельности, а также самостоятельную </w:t>
      </w:r>
      <w:r w:rsidR="00AC3513" w:rsidRPr="00A15474">
        <w:rPr>
          <w:rStyle w:val="s1"/>
          <w:b w:val="0"/>
          <w:bCs w:val="0"/>
          <w:sz w:val="28"/>
          <w:szCs w:val="28"/>
          <w:lang w:val="ru-RU"/>
        </w:rPr>
        <w:t>само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оценку эффективности процесса внутреннего контроля, который они организуют и/или осуществляют;</w:t>
      </w:r>
    </w:p>
    <w:p w14:paraId="2A6F2806" w14:textId="078D6D61" w:rsidR="00C5174D" w:rsidRPr="00A15474" w:rsidRDefault="00C5174D" w:rsidP="00E7434A">
      <w:pPr>
        <w:pStyle w:val="Heading6"/>
        <w:keepNext w:val="0"/>
        <w:keepLines w:val="0"/>
        <w:numPr>
          <w:ilvl w:val="4"/>
          <w:numId w:val="2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информирование Руководства о любых совершенных или возможных ошибках/недостатках, которые привели или могут привести к потенциальным</w:t>
      </w:r>
      <w:r w:rsidR="00E85336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негативным событиям</w:t>
      </w:r>
      <w:r w:rsidR="00AC3513" w:rsidRPr="00A15474">
        <w:rPr>
          <w:rStyle w:val="s1"/>
          <w:b w:val="0"/>
          <w:bCs w:val="0"/>
          <w:sz w:val="28"/>
          <w:szCs w:val="28"/>
          <w:lang w:val="ru-RU"/>
        </w:rPr>
        <w:t xml:space="preserve"> в бизнес-процессах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146BC232" w14:textId="4D36C8A1" w:rsidR="00C5174D" w:rsidRPr="00A15474" w:rsidRDefault="00C5174D" w:rsidP="00E7434A">
      <w:pPr>
        <w:pStyle w:val="Heading6"/>
        <w:keepNext w:val="0"/>
        <w:keepLines w:val="0"/>
        <w:numPr>
          <w:ilvl w:val="4"/>
          <w:numId w:val="21"/>
        </w:numPr>
        <w:tabs>
          <w:tab w:val="clear" w:pos="1166"/>
        </w:tabs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lastRenderedPageBreak/>
        <w:t>повышение своей квалификаци</w:t>
      </w:r>
      <w:r w:rsidR="00AC3513" w:rsidRPr="00A15474">
        <w:rPr>
          <w:rStyle w:val="s1"/>
          <w:b w:val="0"/>
          <w:bCs w:val="0"/>
          <w:sz w:val="28"/>
          <w:szCs w:val="28"/>
          <w:lang w:val="ru-RU"/>
        </w:rPr>
        <w:t>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в области СВК, в том числе в процессе обучения в соответствии с утвержденными программами.</w:t>
      </w:r>
    </w:p>
    <w:p w14:paraId="5BD5D261" w14:textId="77777777" w:rsidR="00E10D0A" w:rsidRPr="00A15474" w:rsidRDefault="00E10D0A" w:rsidP="00784D73">
      <w:pPr>
        <w:tabs>
          <w:tab w:val="left" w:pos="1170"/>
        </w:tabs>
        <w:jc w:val="both"/>
        <w:rPr>
          <w:rStyle w:val="s0"/>
          <w:b/>
          <w:sz w:val="28"/>
          <w:szCs w:val="28"/>
          <w:lang w:val="ru-RU"/>
        </w:rPr>
      </w:pPr>
    </w:p>
    <w:p w14:paraId="4880A92B" w14:textId="4B497337" w:rsidR="00125150" w:rsidRPr="00A15474" w:rsidRDefault="00C008A8" w:rsidP="000A5501">
      <w:pPr>
        <w:pStyle w:val="Heading1"/>
        <w:rPr>
          <w:rStyle w:val="s1"/>
          <w:b/>
          <w:bCs w:val="0"/>
        </w:rPr>
      </w:pPr>
      <w:r w:rsidRPr="00A15474">
        <w:rPr>
          <w:rStyle w:val="s1"/>
          <w:b/>
          <w:bCs w:val="0"/>
        </w:rPr>
        <w:t>ОПИСАНИЕ ПРОЦЕСС</w:t>
      </w:r>
      <w:r w:rsidR="00DF1DB3" w:rsidRPr="00A15474">
        <w:rPr>
          <w:rStyle w:val="s1"/>
          <w:b/>
          <w:bCs w:val="0"/>
        </w:rPr>
        <w:t>А</w:t>
      </w:r>
    </w:p>
    <w:p w14:paraId="0AE6A706" w14:textId="41EBC999" w:rsidR="00DD1B1C" w:rsidRPr="00A15474" w:rsidRDefault="000F744A" w:rsidP="00E7434A">
      <w:pPr>
        <w:pStyle w:val="Heading2"/>
        <w:tabs>
          <w:tab w:val="clear" w:pos="1166"/>
        </w:tabs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Планирование</w:t>
      </w:r>
    </w:p>
    <w:p w14:paraId="649E194C" w14:textId="5CA030F5" w:rsidR="00125150" w:rsidRPr="00A15474" w:rsidRDefault="006B69EA" w:rsidP="00C961E8">
      <w:pPr>
        <w:pStyle w:val="Heading3"/>
        <w:spacing w:before="0" w:line="240" w:lineRule="auto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Порядок р</w:t>
      </w:r>
      <w:r w:rsidR="005524D8" w:rsidRPr="00A15474">
        <w:rPr>
          <w:rStyle w:val="s1"/>
          <w:sz w:val="28"/>
          <w:szCs w:val="28"/>
          <w:lang w:val="ru-RU"/>
        </w:rPr>
        <w:t>азработк</w:t>
      </w:r>
      <w:r w:rsidRPr="00A15474">
        <w:rPr>
          <w:rStyle w:val="s1"/>
          <w:sz w:val="28"/>
          <w:szCs w:val="28"/>
          <w:lang w:val="ru-RU"/>
        </w:rPr>
        <w:t>и</w:t>
      </w:r>
      <w:bookmarkStart w:id="14" w:name="_Hlk51632921"/>
      <w:r w:rsidR="000F744A" w:rsidRPr="00A15474">
        <w:rPr>
          <w:rStyle w:val="s1"/>
          <w:sz w:val="28"/>
          <w:szCs w:val="28"/>
          <w:lang w:val="ru-RU"/>
        </w:rPr>
        <w:t xml:space="preserve"> и актуализации </w:t>
      </w:r>
      <w:r w:rsidR="005524D8" w:rsidRPr="00A15474">
        <w:rPr>
          <w:rStyle w:val="s1"/>
          <w:sz w:val="28"/>
          <w:szCs w:val="28"/>
          <w:lang w:val="ru-RU"/>
        </w:rPr>
        <w:t>классификатора бизнес-процессов</w:t>
      </w:r>
      <w:bookmarkEnd w:id="14"/>
    </w:p>
    <w:p w14:paraId="203D645C" w14:textId="515C345B" w:rsidR="0005745C" w:rsidRPr="00A15474" w:rsidRDefault="001F0B3A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Разработка</w:t>
      </w:r>
      <w:r w:rsidR="00F4320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F179F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</w:t>
      </w:r>
      <w:r w:rsidR="00F4320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актуализация</w:t>
      </w:r>
      <w:r w:rsidR="00F4320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классификатора бизнес-</w:t>
      </w:r>
      <w:r w:rsidR="00704BF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процессов</w:t>
      </w:r>
      <w:r w:rsidR="0040331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(далее – </w:t>
      </w:r>
      <w:r w:rsidR="00E57F5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</w:t>
      </w:r>
      <w:r w:rsidR="0040331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лассификатор)</w:t>
      </w:r>
      <w:r w:rsidR="00704BFB" w:rsidRPr="00A15474" w:rsidDel="001F0B3A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704BF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осуществляется</w:t>
      </w:r>
      <w:r w:rsidR="00F4320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Ответственным структурным подразделением как минимум раз в три года либо при существенном изменени</w:t>
      </w:r>
      <w:r w:rsidR="002668F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</w:t>
      </w:r>
      <w:r w:rsidR="00F4320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в бизнес-процессах в срок до 1</w:t>
      </w:r>
      <w:r w:rsidR="006B69E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5</w:t>
      </w:r>
      <w:r w:rsidR="00F4320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6B69E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октября</w:t>
      </w:r>
      <w:r w:rsidR="00F4320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8C6E7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года,</w:t>
      </w:r>
      <w:r w:rsidR="00F4320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предшествующего плановому. Классификатор разрабатывается/актуализируется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 форме </w:t>
      </w:r>
      <w:r w:rsidRPr="00A15474">
        <w:rPr>
          <w:rStyle w:val="s1"/>
          <w:i w:val="0"/>
          <w:iCs w:val="0"/>
          <w:sz w:val="28"/>
          <w:szCs w:val="28"/>
          <w:lang w:val="ru-RU"/>
        </w:rPr>
        <w:t>KMG-F-3210.</w:t>
      </w:r>
      <w:r w:rsidR="000078DD" w:rsidRPr="00A15474">
        <w:rPr>
          <w:rStyle w:val="s1"/>
          <w:i w:val="0"/>
          <w:iCs w:val="0"/>
          <w:sz w:val="28"/>
          <w:szCs w:val="28"/>
          <w:lang w:val="ru-RU"/>
        </w:rPr>
        <w:t>2</w:t>
      </w:r>
      <w:r w:rsidRPr="00A15474">
        <w:rPr>
          <w:rStyle w:val="s1"/>
          <w:i w:val="0"/>
          <w:iCs w:val="0"/>
          <w:sz w:val="28"/>
          <w:szCs w:val="28"/>
          <w:lang w:val="ru-RU"/>
        </w:rPr>
        <w:t>-37/RG-3209.</w:t>
      </w:r>
      <w:r w:rsidR="000078DD" w:rsidRPr="00A15474">
        <w:rPr>
          <w:rStyle w:val="s1"/>
          <w:i w:val="0"/>
          <w:iCs w:val="0"/>
          <w:sz w:val="28"/>
          <w:szCs w:val="28"/>
          <w:lang w:val="ru-RU"/>
        </w:rPr>
        <w:t>2</w:t>
      </w:r>
      <w:r w:rsidRPr="00A15474">
        <w:rPr>
          <w:rStyle w:val="s1"/>
          <w:i w:val="0"/>
          <w:iCs w:val="0"/>
          <w:sz w:val="28"/>
          <w:szCs w:val="28"/>
          <w:lang w:val="ru-RU"/>
        </w:rPr>
        <w:t>-37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 настоящему Регламенту</w:t>
      </w:r>
      <w:r w:rsidR="00F4320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на основании</w:t>
      </w:r>
      <w:r w:rsidR="0005745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:</w:t>
      </w:r>
    </w:p>
    <w:p w14:paraId="4B54A53F" w14:textId="7C675DD1" w:rsidR="009757AA" w:rsidRPr="00A15474" w:rsidRDefault="004C2CB1" w:rsidP="00E7434A">
      <w:pPr>
        <w:pStyle w:val="Heading6"/>
        <w:keepNext w:val="0"/>
        <w:keepLines w:val="0"/>
        <w:numPr>
          <w:ilvl w:val="4"/>
          <w:numId w:val="22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каталога</w:t>
      </w:r>
      <w:r w:rsidR="00EB463E" w:rsidRPr="00A15474">
        <w:rPr>
          <w:rStyle w:val="s1"/>
          <w:b w:val="0"/>
          <w:bCs w:val="0"/>
          <w:sz w:val="28"/>
          <w:szCs w:val="28"/>
          <w:lang w:val="ru-RU"/>
        </w:rPr>
        <w:t xml:space="preserve"> Бизнес-процессов КМГ</w:t>
      </w:r>
      <w:r w:rsidR="006F1760" w:rsidRPr="00A15474">
        <w:rPr>
          <w:rStyle w:val="s1"/>
          <w:b w:val="0"/>
          <w:bCs w:val="0"/>
          <w:sz w:val="28"/>
          <w:szCs w:val="28"/>
          <w:lang w:val="ru-RU"/>
        </w:rPr>
        <w:t xml:space="preserve"> (</w:t>
      </w:r>
      <w:r w:rsidR="00210579" w:rsidRPr="00A15474">
        <w:rPr>
          <w:rStyle w:val="s1"/>
          <w:b w:val="0"/>
          <w:bCs w:val="0"/>
          <w:sz w:val="28"/>
          <w:szCs w:val="28"/>
          <w:lang w:val="ru-RU"/>
        </w:rPr>
        <w:t>при его наличии</w:t>
      </w:r>
      <w:r w:rsidR="006F1760" w:rsidRPr="00A15474">
        <w:rPr>
          <w:rStyle w:val="s1"/>
          <w:b w:val="0"/>
          <w:bCs w:val="0"/>
          <w:sz w:val="28"/>
          <w:szCs w:val="28"/>
          <w:lang w:val="ru-RU"/>
        </w:rPr>
        <w:t>)</w:t>
      </w:r>
      <w:r w:rsidR="00EB463E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6E3FD88A" w14:textId="3E8B4E8B" w:rsidR="0005745C" w:rsidRPr="00A15474" w:rsidRDefault="0005745C" w:rsidP="00E7434A">
      <w:pPr>
        <w:pStyle w:val="Heading6"/>
        <w:keepNext w:val="0"/>
        <w:keepLines w:val="0"/>
        <w:numPr>
          <w:ilvl w:val="4"/>
          <w:numId w:val="22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анализа утвержденн</w:t>
      </w:r>
      <w:r w:rsidR="00CD611B" w:rsidRPr="00A15474">
        <w:rPr>
          <w:rStyle w:val="s1"/>
          <w:b w:val="0"/>
          <w:bCs w:val="0"/>
          <w:sz w:val="28"/>
          <w:szCs w:val="28"/>
          <w:lang w:val="ru-RU"/>
        </w:rPr>
        <w:t>ых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CD611B" w:rsidRPr="00A15474">
        <w:rPr>
          <w:rStyle w:val="s1"/>
          <w:b w:val="0"/>
          <w:bCs w:val="0"/>
          <w:sz w:val="28"/>
          <w:szCs w:val="28"/>
          <w:lang w:val="ru-RU"/>
        </w:rPr>
        <w:t xml:space="preserve">Регистра корпоративных рисков АО НК «КазМунайГаз»по форме </w:t>
      </w:r>
      <w:r w:rsidR="00CD611B" w:rsidRPr="00A15474">
        <w:rPr>
          <w:rStyle w:val="s1"/>
          <w:sz w:val="28"/>
          <w:szCs w:val="28"/>
          <w:lang w:val="ru-RU"/>
        </w:rPr>
        <w:t>KMG-F-2049.1-37/PR-251.3-37</w:t>
      </w:r>
      <w:r w:rsidR="00CD611B" w:rsidRPr="00A15474">
        <w:rPr>
          <w:rStyle w:val="s1"/>
          <w:b w:val="0"/>
          <w:bCs w:val="0"/>
          <w:sz w:val="28"/>
          <w:szCs w:val="28"/>
          <w:lang w:val="ru-RU"/>
        </w:rPr>
        <w:t xml:space="preserve"> и Карты рисков по форме </w:t>
      </w:r>
      <w:r w:rsidR="00CD611B" w:rsidRPr="00A15474">
        <w:rPr>
          <w:rStyle w:val="s1"/>
          <w:sz w:val="28"/>
          <w:szCs w:val="28"/>
        </w:rPr>
        <w:t>KMG</w:t>
      </w:r>
      <w:r w:rsidR="00CD611B" w:rsidRPr="00A15474">
        <w:rPr>
          <w:rStyle w:val="s1"/>
          <w:sz w:val="28"/>
          <w:szCs w:val="28"/>
          <w:lang w:val="ru-RU"/>
        </w:rPr>
        <w:t>-</w:t>
      </w:r>
      <w:r w:rsidR="00CD611B" w:rsidRPr="00A15474">
        <w:rPr>
          <w:rStyle w:val="s1"/>
          <w:sz w:val="28"/>
          <w:szCs w:val="28"/>
        </w:rPr>
        <w:t>F</w:t>
      </w:r>
      <w:r w:rsidR="00CD611B" w:rsidRPr="00A15474">
        <w:rPr>
          <w:rStyle w:val="s1"/>
          <w:sz w:val="28"/>
          <w:szCs w:val="28"/>
          <w:lang w:val="ru-RU"/>
        </w:rPr>
        <w:t>-988.3-37/</w:t>
      </w:r>
      <w:r w:rsidR="00CD611B" w:rsidRPr="00A15474">
        <w:rPr>
          <w:rStyle w:val="s1"/>
          <w:sz w:val="28"/>
          <w:szCs w:val="28"/>
        </w:rPr>
        <w:t>MD</w:t>
      </w:r>
      <w:r w:rsidR="00CD611B" w:rsidRPr="00A15474">
        <w:rPr>
          <w:rStyle w:val="s1"/>
          <w:sz w:val="28"/>
          <w:szCs w:val="28"/>
          <w:lang w:val="ru-RU"/>
        </w:rPr>
        <w:t>-986/3-37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22630C0A" w14:textId="7938A2BF" w:rsidR="0005745C" w:rsidRPr="00A15474" w:rsidRDefault="00125E38" w:rsidP="00E7434A">
      <w:pPr>
        <w:pStyle w:val="Heading6"/>
        <w:keepNext w:val="0"/>
        <w:keepLines w:val="0"/>
        <w:numPr>
          <w:ilvl w:val="4"/>
          <w:numId w:val="22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интервью</w:t>
      </w:r>
      <w:r w:rsidR="00E87DA8" w:rsidRPr="00A15474">
        <w:rPr>
          <w:rStyle w:val="s1"/>
          <w:b w:val="0"/>
          <w:bCs w:val="0"/>
          <w:sz w:val="28"/>
          <w:szCs w:val="28"/>
          <w:lang w:val="ru-RU"/>
        </w:rPr>
        <w:t xml:space="preserve"> с </w:t>
      </w:r>
      <w:r w:rsidR="00C22046" w:rsidRPr="00A15474">
        <w:rPr>
          <w:rStyle w:val="s1"/>
          <w:b w:val="0"/>
          <w:bCs w:val="0"/>
          <w:sz w:val="28"/>
          <w:szCs w:val="28"/>
          <w:lang w:val="ru-RU"/>
        </w:rPr>
        <w:t>В</w:t>
      </w:r>
      <w:r w:rsidR="00E87DA8" w:rsidRPr="00A15474">
        <w:rPr>
          <w:rStyle w:val="s1"/>
          <w:b w:val="0"/>
          <w:bCs w:val="0"/>
          <w:sz w:val="28"/>
          <w:szCs w:val="28"/>
          <w:lang w:val="ru-RU"/>
        </w:rPr>
        <w:t>ладельцами бизнес-процессов</w:t>
      </w:r>
      <w:r w:rsidR="00B206B6" w:rsidRPr="00A15474">
        <w:rPr>
          <w:rStyle w:val="s1"/>
          <w:b w:val="0"/>
          <w:bCs w:val="0"/>
          <w:sz w:val="28"/>
          <w:szCs w:val="28"/>
          <w:lang w:val="ru-RU"/>
        </w:rPr>
        <w:t xml:space="preserve"> (при необходимости)</w:t>
      </w:r>
      <w:r w:rsidR="0005745C" w:rsidRPr="00A15474">
        <w:rPr>
          <w:rStyle w:val="s1"/>
          <w:b w:val="0"/>
          <w:bCs w:val="0"/>
          <w:sz w:val="28"/>
          <w:szCs w:val="28"/>
          <w:lang w:val="ru-RU"/>
        </w:rPr>
        <w:t>;</w:t>
      </w:r>
      <w:r w:rsidR="00E87DA8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</w:p>
    <w:p w14:paraId="7B46F19B" w14:textId="109F9A44" w:rsidR="00EB463E" w:rsidRPr="00A15474" w:rsidRDefault="00CA64DC" w:rsidP="00E7434A">
      <w:pPr>
        <w:pStyle w:val="Heading6"/>
        <w:keepNext w:val="0"/>
        <w:keepLines w:val="0"/>
        <w:numPr>
          <w:ilvl w:val="4"/>
          <w:numId w:val="22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анализа</w:t>
      </w:r>
      <w:r w:rsidR="0005745C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E87DA8" w:rsidRPr="00A15474">
        <w:rPr>
          <w:rStyle w:val="s1"/>
          <w:b w:val="0"/>
          <w:bCs w:val="0"/>
          <w:sz w:val="28"/>
          <w:szCs w:val="28"/>
          <w:lang w:val="ru-RU"/>
        </w:rPr>
        <w:t xml:space="preserve">отчетов СВА по результатам предыдущих </w:t>
      </w:r>
      <w:r w:rsidR="00A96020" w:rsidRPr="00A15474">
        <w:rPr>
          <w:rStyle w:val="s1"/>
          <w:b w:val="0"/>
          <w:bCs w:val="0"/>
          <w:sz w:val="28"/>
          <w:szCs w:val="28"/>
          <w:lang w:val="ru-RU"/>
        </w:rPr>
        <w:t>аудитов</w:t>
      </w:r>
      <w:r w:rsidR="00E85336"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5149C245" w14:textId="285B4BEF" w:rsidR="009B7343" w:rsidRPr="00A15474" w:rsidRDefault="009B7343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Классификатор </w:t>
      </w:r>
      <w:r w:rsidR="00F06A9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содержит следующую информацию</w:t>
      </w:r>
      <w:r w:rsidR="004C2CB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: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наименование структурного подразделения, </w:t>
      </w:r>
      <w:r w:rsidR="00A1617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наименование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бизнес-процесс</w:t>
      </w:r>
      <w:r w:rsidR="004C2CB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="00EC21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062CD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категория</w:t>
      </w:r>
      <w:r w:rsidR="007C79A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бизнес-процесса</w:t>
      </w:r>
      <w:r w:rsidR="00E72D9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 оценка</w:t>
      </w:r>
      <w:r w:rsidR="00E0268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бизнес-процесса</w:t>
      </w:r>
      <w:r w:rsidR="00E72D9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(</w:t>
      </w:r>
      <w:r w:rsidR="00EC21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оценка </w:t>
      </w:r>
      <w:r w:rsidR="005E3CE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на основании </w:t>
      </w:r>
      <w:r w:rsidR="004C2CB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регистра рисков, влияния</w:t>
      </w:r>
      <w:r w:rsidR="00EC21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на подготовку финансовой отчетности, влияни</w:t>
      </w:r>
      <w:r w:rsidR="004C2CB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я</w:t>
      </w:r>
      <w:r w:rsidR="00EC21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на операционную деятельность, влияни</w:t>
      </w:r>
      <w:r w:rsidR="004C2CB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я</w:t>
      </w:r>
      <w:r w:rsidR="00EC21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на </w:t>
      </w:r>
      <w:r w:rsidR="003B510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нарушение</w:t>
      </w:r>
      <w:r w:rsidR="00EC21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законодательства</w:t>
      </w:r>
      <w:r w:rsidR="00E0268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итоговая средневзвешенная оценка</w:t>
      </w:r>
      <w:r w:rsidR="00E72D9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)</w:t>
      </w:r>
      <w:r w:rsidR="00E0268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14:paraId="3E6DCAF7" w14:textId="2152B0FD" w:rsidR="001F0B3A" w:rsidRPr="00A15474" w:rsidRDefault="001F0B3A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При формировании </w:t>
      </w:r>
      <w:r w:rsidR="00E57F5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лассификатора</w:t>
      </w:r>
      <w:r w:rsidR="0028632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бизнес-</w:t>
      </w:r>
      <w:r w:rsidR="0015448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роцессы </w:t>
      </w:r>
      <w:r w:rsidR="0015448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делятся по двум категориям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: основные процессы и поддерживающие процессы.</w:t>
      </w:r>
    </w:p>
    <w:p w14:paraId="0514A334" w14:textId="6F68F727" w:rsidR="001B1BE8" w:rsidRPr="00A15474" w:rsidRDefault="001B1BE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На основе актуального каталога бизнес-процессов КМГ</w:t>
      </w:r>
      <w:r w:rsidR="006F176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(при</w:t>
      </w:r>
      <w:r w:rsidR="0021057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его</w:t>
      </w:r>
      <w:r w:rsidR="006F176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наличии)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E804B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Ответственное</w:t>
      </w:r>
      <w:r w:rsidR="00D1450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структурное подразделение </w:t>
      </w:r>
      <w:r w:rsidR="00E804B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сов</w:t>
      </w:r>
      <w:r w:rsidR="00D1450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мест</w:t>
      </w:r>
      <w:r w:rsidR="00E804B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но</w:t>
      </w:r>
      <w:r w:rsidR="00D1450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 Владельцем бизнес-процессов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проводит оценк</w:t>
      </w:r>
      <w:r w:rsidR="00D1450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у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E8533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критичности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каждого бизнес-процесса. </w:t>
      </w:r>
      <w:r w:rsidR="0028632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Оценка проводится по четырем категориям</w:t>
      </w:r>
      <w:r w:rsidR="001030C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 Категории оценки и их критерии указаны в таблице 1.</w:t>
      </w:r>
    </w:p>
    <w:p w14:paraId="5DFC8C6A" w14:textId="77777777" w:rsidR="001030C5" w:rsidRPr="00A15474" w:rsidRDefault="001030C5" w:rsidP="001030C5">
      <w:pPr>
        <w:spacing w:after="0" w:line="240" w:lineRule="auto"/>
        <w:jc w:val="center"/>
        <w:rPr>
          <w:lang w:val="ru-RU"/>
        </w:rPr>
      </w:pPr>
    </w:p>
    <w:p w14:paraId="7E3A330F" w14:textId="2479E73B" w:rsidR="001030C5" w:rsidRPr="00A15474" w:rsidRDefault="001030C5" w:rsidP="00103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A1547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Таблица 1. Критерии оценки бизнес-процесса в Классификаторе</w:t>
      </w:r>
      <w:r w:rsidR="00E57F53" w:rsidRPr="00A1547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бизнес-процессов</w:t>
      </w:r>
      <w:r w:rsidRPr="00A1547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5"/>
        <w:gridCol w:w="6984"/>
      </w:tblGrid>
      <w:tr w:rsidR="00286325" w:rsidRPr="00A15474" w14:paraId="6220BAA0" w14:textId="77777777" w:rsidTr="000936EF">
        <w:trPr>
          <w:tblHeader/>
        </w:trPr>
        <w:tc>
          <w:tcPr>
            <w:tcW w:w="3325" w:type="dxa"/>
          </w:tcPr>
          <w:p w14:paraId="052D6BCF" w14:textId="3997A984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</w:rPr>
            </w:pPr>
            <w:r w:rsidRPr="00A15474">
              <w:rPr>
                <w:rStyle w:val="s1"/>
              </w:rPr>
              <w:t>Категории оценки</w:t>
            </w:r>
          </w:p>
        </w:tc>
        <w:tc>
          <w:tcPr>
            <w:tcW w:w="6984" w:type="dxa"/>
          </w:tcPr>
          <w:p w14:paraId="3A8D847E" w14:textId="3292079D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</w:rPr>
            </w:pPr>
            <w:r w:rsidRPr="00A15474">
              <w:rPr>
                <w:rStyle w:val="s1"/>
              </w:rPr>
              <w:t>Критерии</w:t>
            </w:r>
          </w:p>
        </w:tc>
      </w:tr>
      <w:tr w:rsidR="00286325" w:rsidRPr="00A15474" w14:paraId="1DE1FC3C" w14:textId="77777777" w:rsidTr="0056074B">
        <w:tc>
          <w:tcPr>
            <w:tcW w:w="3325" w:type="dxa"/>
          </w:tcPr>
          <w:p w14:paraId="7AAFF9FF" w14:textId="4FCB540F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  <w:b w:val="0"/>
                <w:bCs w:val="0"/>
              </w:rPr>
              <w:t xml:space="preserve">Оценка на основании Регистра рисков формируется на основе </w:t>
            </w:r>
            <w:r w:rsidRPr="00A15474">
              <w:rPr>
                <w:rStyle w:val="s1"/>
                <w:b w:val="0"/>
                <w:bCs w:val="0"/>
              </w:rPr>
              <w:lastRenderedPageBreak/>
              <w:t>балла значимости из Регистра рисков КМГ</w:t>
            </w:r>
          </w:p>
        </w:tc>
        <w:tc>
          <w:tcPr>
            <w:tcW w:w="6984" w:type="dxa"/>
          </w:tcPr>
          <w:p w14:paraId="525C3A14" w14:textId="77777777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</w:rPr>
              <w:lastRenderedPageBreak/>
              <w:t>1</w:t>
            </w:r>
            <w:r w:rsidRPr="00A15474">
              <w:rPr>
                <w:rStyle w:val="s1"/>
                <w:b w:val="0"/>
                <w:bCs w:val="0"/>
              </w:rPr>
              <w:t xml:space="preserve"> – от 0 до 1; </w:t>
            </w:r>
          </w:p>
          <w:p w14:paraId="4F923002" w14:textId="792A0641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</w:rPr>
              <w:t>2</w:t>
            </w:r>
            <w:r w:rsidRPr="00A15474">
              <w:rPr>
                <w:rStyle w:val="s1"/>
                <w:b w:val="0"/>
                <w:bCs w:val="0"/>
              </w:rPr>
              <w:t xml:space="preserve"> – от 1,01 до 8; </w:t>
            </w:r>
          </w:p>
          <w:p w14:paraId="1AF89C83" w14:textId="5C3ED470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</w:rPr>
              <w:t>3</w:t>
            </w:r>
            <w:r w:rsidRPr="00A15474">
              <w:rPr>
                <w:rStyle w:val="s1"/>
                <w:b w:val="0"/>
                <w:bCs w:val="0"/>
              </w:rPr>
              <w:t xml:space="preserve"> – от 8,01 до 15; </w:t>
            </w:r>
          </w:p>
          <w:p w14:paraId="61A1FA20" w14:textId="77777777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</w:rPr>
              <w:lastRenderedPageBreak/>
              <w:t>4</w:t>
            </w:r>
            <w:r w:rsidRPr="00A15474">
              <w:rPr>
                <w:rStyle w:val="s1"/>
                <w:b w:val="0"/>
                <w:bCs w:val="0"/>
              </w:rPr>
              <w:t xml:space="preserve"> – от 15,01 до 28; </w:t>
            </w:r>
          </w:p>
          <w:p w14:paraId="4C16B31B" w14:textId="7168AB05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</w:rPr>
              <w:t>5</w:t>
            </w:r>
            <w:r w:rsidRPr="00A15474">
              <w:rPr>
                <w:rStyle w:val="s1"/>
                <w:b w:val="0"/>
                <w:bCs w:val="0"/>
              </w:rPr>
              <w:t xml:space="preserve"> – от 28,1 до 40.</w:t>
            </w:r>
          </w:p>
        </w:tc>
      </w:tr>
      <w:tr w:rsidR="00286325" w:rsidRPr="00E00F64" w14:paraId="6F4BB504" w14:textId="77777777" w:rsidTr="0056074B">
        <w:tc>
          <w:tcPr>
            <w:tcW w:w="3325" w:type="dxa"/>
          </w:tcPr>
          <w:p w14:paraId="01965315" w14:textId="5E2AC975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  <w:b w:val="0"/>
                <w:bCs w:val="0"/>
                <w:lang w:eastAsia="en-US"/>
              </w:rPr>
              <w:lastRenderedPageBreak/>
              <w:t>Влияние на подготовку финансовой отчетности</w:t>
            </w:r>
          </w:p>
        </w:tc>
        <w:tc>
          <w:tcPr>
            <w:tcW w:w="6984" w:type="dxa"/>
          </w:tcPr>
          <w:p w14:paraId="6BC1587E" w14:textId="5DE646D9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  <w:lang w:eastAsia="en-US"/>
              </w:rPr>
              <w:t>1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</w:t>
            </w:r>
            <w:r w:rsidRPr="00A15474">
              <w:rPr>
                <w:rStyle w:val="s1"/>
                <w:b w:val="0"/>
                <w:bCs w:val="0"/>
              </w:rPr>
              <w:t>– отсутствие каких-либо последствий влияния на подготовку финансовой отчетности/ финансовую отчетность в случае прерывания либо неправильного выполнен</w:t>
            </w:r>
            <w:r w:rsidR="00E80230" w:rsidRPr="00A15474">
              <w:rPr>
                <w:rStyle w:val="s1"/>
                <w:b w:val="0"/>
                <w:bCs w:val="0"/>
              </w:rPr>
              <w:t>ия бизнес-процессов;</w:t>
            </w:r>
          </w:p>
          <w:p w14:paraId="313B25D8" w14:textId="323CA5BB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</w:rPr>
              <w:t>2</w:t>
            </w:r>
            <w:r w:rsidRPr="00A15474">
              <w:rPr>
                <w:rStyle w:val="s1"/>
                <w:b w:val="0"/>
                <w:bCs w:val="0"/>
              </w:rPr>
              <w:t xml:space="preserve"> – последствия на подготовку финансовой отчетности/ финансовую отчетность незначительные</w:t>
            </w:r>
            <w:r w:rsidR="00E80230" w:rsidRPr="00A15474">
              <w:rPr>
                <w:rStyle w:val="s1"/>
                <w:b w:val="0"/>
                <w:bCs w:val="0"/>
              </w:rPr>
              <w:t>;</w:t>
            </w:r>
            <w:r w:rsidRPr="00A15474">
              <w:rPr>
                <w:rStyle w:val="s1"/>
                <w:b w:val="0"/>
                <w:bCs w:val="0"/>
              </w:rPr>
              <w:t xml:space="preserve"> </w:t>
            </w:r>
          </w:p>
          <w:p w14:paraId="1DDC0A45" w14:textId="61AED189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</w:rPr>
              <w:t>3</w:t>
            </w:r>
            <w:r w:rsidRPr="00A15474">
              <w:rPr>
                <w:rStyle w:val="s1"/>
                <w:b w:val="0"/>
                <w:bCs w:val="0"/>
              </w:rPr>
              <w:t xml:space="preserve"> – последствия на подготовку финансовой отчетности/ финансовую отчетность средние, могут возникнуть претензии со стороны заинтересованных сторон</w:t>
            </w:r>
            <w:r w:rsidR="00E80230" w:rsidRPr="00A15474">
              <w:rPr>
                <w:rStyle w:val="s1"/>
                <w:b w:val="0"/>
                <w:bCs w:val="0"/>
              </w:rPr>
              <w:t>;</w:t>
            </w:r>
          </w:p>
          <w:p w14:paraId="3B7DC703" w14:textId="579DC2E3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</w:rPr>
              <w:t>4</w:t>
            </w:r>
            <w:r w:rsidRPr="00A15474">
              <w:rPr>
                <w:rStyle w:val="s1"/>
                <w:b w:val="0"/>
                <w:bCs w:val="0"/>
              </w:rPr>
              <w:t xml:space="preserve"> – последствия значительны, могут быть применены штрафные санкции</w:t>
            </w:r>
            <w:r w:rsidR="00E80230" w:rsidRPr="00A15474">
              <w:rPr>
                <w:rStyle w:val="s1"/>
                <w:b w:val="0"/>
                <w:bCs w:val="0"/>
              </w:rPr>
              <w:t>;</w:t>
            </w:r>
          </w:p>
          <w:p w14:paraId="7EFDF277" w14:textId="1A3FC4AC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</w:rPr>
              <w:t>5</w:t>
            </w:r>
            <w:r w:rsidRPr="00A15474">
              <w:rPr>
                <w:rStyle w:val="s1"/>
                <w:b w:val="0"/>
                <w:bCs w:val="0"/>
              </w:rPr>
              <w:t xml:space="preserve"> – последствия критичны, судебные иски в отношении КМГ и расследования, связанные с подготовкой финансовой отчетности/финансовой отчетностью.</w:t>
            </w:r>
          </w:p>
        </w:tc>
      </w:tr>
      <w:tr w:rsidR="00286325" w:rsidRPr="00E00F64" w14:paraId="38A2B79E" w14:textId="77777777" w:rsidTr="0056074B">
        <w:tc>
          <w:tcPr>
            <w:tcW w:w="3325" w:type="dxa"/>
          </w:tcPr>
          <w:p w14:paraId="466C5483" w14:textId="336AA014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  <w:b w:val="0"/>
                <w:bCs w:val="0"/>
                <w:lang w:eastAsia="en-US"/>
              </w:rPr>
              <w:t xml:space="preserve">Влияние на операционную деятельность </w:t>
            </w:r>
          </w:p>
        </w:tc>
        <w:tc>
          <w:tcPr>
            <w:tcW w:w="6984" w:type="dxa"/>
          </w:tcPr>
          <w:p w14:paraId="19065221" w14:textId="65F3DA49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  <w:lang w:eastAsia="en-US"/>
              </w:rPr>
            </w:pPr>
            <w:r w:rsidRPr="00A15474">
              <w:rPr>
                <w:rStyle w:val="s1"/>
                <w:lang w:eastAsia="en-US"/>
              </w:rPr>
              <w:t>1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</w:t>
            </w:r>
            <w:r w:rsidR="00B825FD" w:rsidRPr="00A15474">
              <w:rPr>
                <w:rStyle w:val="s1"/>
                <w:b w:val="0"/>
                <w:bCs w:val="0"/>
                <w:lang w:eastAsia="en-US"/>
              </w:rPr>
              <w:t>–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отсутствие каких-либо последствий в </w:t>
            </w:r>
            <w:r w:rsidR="00E80230" w:rsidRPr="00A15474">
              <w:rPr>
                <w:rStyle w:val="s1"/>
                <w:b w:val="0"/>
                <w:bCs w:val="0"/>
              </w:rPr>
              <w:t>случае прерывания либо неправильного выполнения бизнес-процессов</w:t>
            </w:r>
            <w:r w:rsidR="00E80230" w:rsidRPr="00A15474">
              <w:rPr>
                <w:rStyle w:val="s1"/>
                <w:b w:val="0"/>
                <w:bCs w:val="0"/>
                <w:lang w:eastAsia="en-US"/>
              </w:rPr>
              <w:t>;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</w:t>
            </w:r>
          </w:p>
          <w:p w14:paraId="0FA26198" w14:textId="6B7EBE66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  <w:lang w:eastAsia="en-US"/>
              </w:rPr>
            </w:pPr>
            <w:r w:rsidRPr="00A15474">
              <w:rPr>
                <w:rStyle w:val="s1"/>
                <w:lang w:eastAsia="en-US"/>
              </w:rPr>
              <w:t>2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</w:t>
            </w:r>
            <w:r w:rsidR="00B825FD" w:rsidRPr="00A15474">
              <w:rPr>
                <w:rStyle w:val="s1"/>
                <w:b w:val="0"/>
                <w:bCs w:val="0"/>
                <w:lang w:eastAsia="en-US"/>
              </w:rPr>
              <w:t>–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последствия от реализации риска не значительные, кратковременное прерывание производственной деятельности, ремонт оборудования</w:t>
            </w:r>
            <w:r w:rsidR="00E80230" w:rsidRPr="00A15474">
              <w:rPr>
                <w:rStyle w:val="s1"/>
                <w:b w:val="0"/>
                <w:bCs w:val="0"/>
                <w:lang w:eastAsia="en-US"/>
              </w:rPr>
              <w:t>;</w:t>
            </w:r>
          </w:p>
          <w:p w14:paraId="4111470B" w14:textId="00972C0F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  <w:lang w:eastAsia="en-US"/>
              </w:rPr>
            </w:pPr>
            <w:r w:rsidRPr="00A15474">
              <w:rPr>
                <w:rStyle w:val="s1"/>
                <w:lang w:eastAsia="en-US"/>
              </w:rPr>
              <w:t>3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</w:t>
            </w:r>
            <w:r w:rsidR="00B825FD" w:rsidRPr="00A15474">
              <w:rPr>
                <w:rStyle w:val="s1"/>
                <w:b w:val="0"/>
                <w:bCs w:val="0"/>
                <w:lang w:eastAsia="en-US"/>
              </w:rPr>
              <w:t>–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последствия от реализации риска </w:t>
            </w:r>
            <w:r w:rsidR="00E80230" w:rsidRPr="00A15474">
              <w:rPr>
                <w:rStyle w:val="s1"/>
                <w:b w:val="0"/>
                <w:bCs w:val="0"/>
                <w:lang w:eastAsia="en-US"/>
              </w:rPr>
              <w:t>средние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и могут быть полностью исправлены, временное закрытие производства с незначительными потерями</w:t>
            </w:r>
            <w:r w:rsidR="00E80230" w:rsidRPr="00A15474">
              <w:rPr>
                <w:rStyle w:val="s1"/>
                <w:b w:val="0"/>
                <w:bCs w:val="0"/>
                <w:lang w:eastAsia="en-US"/>
              </w:rPr>
              <w:t>;</w:t>
            </w:r>
          </w:p>
          <w:p w14:paraId="696EAC95" w14:textId="62DF15CB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  <w:lang w:eastAsia="en-US"/>
              </w:rPr>
            </w:pPr>
            <w:r w:rsidRPr="00A15474">
              <w:rPr>
                <w:rStyle w:val="s1"/>
                <w:lang w:eastAsia="en-US"/>
              </w:rPr>
              <w:t>4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</w:t>
            </w:r>
            <w:r w:rsidR="00B825FD" w:rsidRPr="00A15474">
              <w:rPr>
                <w:rStyle w:val="s1"/>
                <w:b w:val="0"/>
                <w:bCs w:val="0"/>
                <w:lang w:eastAsia="en-US"/>
              </w:rPr>
              <w:t>–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</w:t>
            </w:r>
            <w:r w:rsidR="00E80230" w:rsidRPr="00A15474">
              <w:rPr>
                <w:rStyle w:val="s1"/>
                <w:b w:val="0"/>
                <w:bCs w:val="0"/>
                <w:lang w:eastAsia="en-US"/>
              </w:rPr>
              <w:t xml:space="preserve">в случае прерывания либо неправильного выполнения бизнес-процессов 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>временное закрытие производства с большими потерями</w:t>
            </w:r>
            <w:r w:rsidR="00E80230" w:rsidRPr="00A15474">
              <w:rPr>
                <w:rStyle w:val="s1"/>
                <w:b w:val="0"/>
                <w:bCs w:val="0"/>
                <w:lang w:eastAsia="en-US"/>
              </w:rPr>
              <w:t>;</w:t>
            </w:r>
          </w:p>
          <w:p w14:paraId="44F2FB62" w14:textId="48A2DDA6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  <w:lang w:eastAsia="en-US"/>
              </w:rPr>
            </w:pPr>
            <w:r w:rsidRPr="00A15474">
              <w:rPr>
                <w:rStyle w:val="s1"/>
                <w:lang w:eastAsia="en-US"/>
              </w:rPr>
              <w:t>5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</w:t>
            </w:r>
            <w:r w:rsidR="00B825FD" w:rsidRPr="00A15474">
              <w:rPr>
                <w:rStyle w:val="s1"/>
                <w:b w:val="0"/>
                <w:bCs w:val="0"/>
                <w:lang w:eastAsia="en-US"/>
              </w:rPr>
              <w:t>–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в случае реализации риска, компания практически не сможет восстановиться от последствий, связанных с данным риском, долгосрочное или полное закрытие производства.</w:t>
            </w:r>
          </w:p>
        </w:tc>
      </w:tr>
      <w:tr w:rsidR="00286325" w:rsidRPr="00E00F64" w14:paraId="3E4EAB94" w14:textId="77777777" w:rsidTr="0056074B">
        <w:tc>
          <w:tcPr>
            <w:tcW w:w="3325" w:type="dxa"/>
          </w:tcPr>
          <w:p w14:paraId="556AFA25" w14:textId="762C947A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  <w:b w:val="0"/>
                <w:bCs w:val="0"/>
                <w:lang w:eastAsia="en-US"/>
              </w:rPr>
              <w:t>Влияние на нарушение законодательства</w:t>
            </w:r>
          </w:p>
        </w:tc>
        <w:tc>
          <w:tcPr>
            <w:tcW w:w="6984" w:type="dxa"/>
          </w:tcPr>
          <w:p w14:paraId="3379003C" w14:textId="247B98CE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  <w:lang w:eastAsia="en-US"/>
              </w:rPr>
            </w:pPr>
            <w:r w:rsidRPr="00E00F64">
              <w:rPr>
                <w:rStyle w:val="s1"/>
                <w:lang w:eastAsia="en-US"/>
              </w:rPr>
              <w:t>1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- незначительные юридические последствия, </w:t>
            </w:r>
            <w:r w:rsidRPr="00A15474">
              <w:rPr>
                <w:rStyle w:val="s1"/>
                <w:b w:val="0"/>
                <w:bCs w:val="0"/>
              </w:rPr>
              <w:t>в случае прерывания либо неправильного выполнения бизнес-процессов</w:t>
            </w:r>
            <w:r w:rsidR="00B63582" w:rsidRPr="00A15474">
              <w:rPr>
                <w:rStyle w:val="s1"/>
                <w:b w:val="0"/>
                <w:bCs w:val="0"/>
                <w:lang w:eastAsia="en-US"/>
              </w:rPr>
              <w:t>;</w:t>
            </w:r>
          </w:p>
          <w:p w14:paraId="6C0E3BC5" w14:textId="7AE91B62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  <w:lang w:eastAsia="en-US"/>
              </w:rPr>
            </w:pPr>
            <w:r w:rsidRPr="00E00F64">
              <w:rPr>
                <w:rStyle w:val="s1"/>
                <w:lang w:eastAsia="en-US"/>
              </w:rPr>
              <w:t>2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- несоответствие законодательным требованиям, получение указаний по устранению от органов государственной власти</w:t>
            </w:r>
            <w:r w:rsidR="00B63582" w:rsidRPr="00A15474">
              <w:rPr>
                <w:rStyle w:val="s1"/>
                <w:b w:val="0"/>
                <w:bCs w:val="0"/>
                <w:lang w:eastAsia="en-US"/>
              </w:rPr>
              <w:t>;</w:t>
            </w:r>
          </w:p>
          <w:p w14:paraId="2219B4BC" w14:textId="3B09C7B8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  <w:lang w:eastAsia="en-US"/>
              </w:rPr>
            </w:pPr>
            <w:r w:rsidRPr="00E00F64">
              <w:rPr>
                <w:rStyle w:val="s1"/>
                <w:lang w:eastAsia="en-US"/>
              </w:rPr>
              <w:t>3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- расследование со стороны органов государственной власти, судебный иск третьей стороны</w:t>
            </w:r>
            <w:r w:rsidR="00B63582" w:rsidRPr="00A15474">
              <w:rPr>
                <w:rStyle w:val="s1"/>
                <w:b w:val="0"/>
                <w:bCs w:val="0"/>
                <w:lang w:eastAsia="en-US"/>
              </w:rPr>
              <w:t>;</w:t>
            </w:r>
          </w:p>
          <w:p w14:paraId="1B2C1B2F" w14:textId="1DC1453B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  <w:lang w:eastAsia="en-US"/>
              </w:rPr>
            </w:pPr>
            <w:r w:rsidRPr="00E00F64">
              <w:rPr>
                <w:rStyle w:val="s1"/>
                <w:lang w:eastAsia="en-US"/>
              </w:rPr>
              <w:t>4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- запретительные меры со стороны органов государственной власти (например, лишений лицензий), многочисленные судебные иски третьих сторон</w:t>
            </w:r>
            <w:r w:rsidR="00B63582" w:rsidRPr="00A15474">
              <w:rPr>
                <w:rStyle w:val="s1"/>
                <w:b w:val="0"/>
                <w:bCs w:val="0"/>
                <w:lang w:eastAsia="en-US"/>
              </w:rPr>
              <w:t>;</w:t>
            </w:r>
          </w:p>
          <w:p w14:paraId="040B3DCE" w14:textId="7D741423" w:rsidR="00286325" w:rsidRPr="00A15474" w:rsidRDefault="00286325" w:rsidP="00286325">
            <w:pPr>
              <w:pStyle w:val="Heading6"/>
              <w:keepNext w:val="0"/>
              <w:keepLines w:val="0"/>
              <w:spacing w:before="0"/>
              <w:jc w:val="both"/>
              <w:outlineLvl w:val="5"/>
              <w:rPr>
                <w:rStyle w:val="s1"/>
                <w:b w:val="0"/>
                <w:bCs w:val="0"/>
                <w:lang w:eastAsia="en-US"/>
              </w:rPr>
            </w:pPr>
            <w:r w:rsidRPr="00E00F64">
              <w:rPr>
                <w:rStyle w:val="s1"/>
                <w:lang w:eastAsia="en-US"/>
              </w:rPr>
              <w:t>5</w:t>
            </w:r>
            <w:r w:rsidRPr="00A15474">
              <w:rPr>
                <w:rStyle w:val="s1"/>
                <w:b w:val="0"/>
                <w:bCs w:val="0"/>
                <w:lang w:eastAsia="en-US"/>
              </w:rPr>
              <w:t xml:space="preserve"> - действия со стороны органов государственной или судебной власти, ведущих к полному запрету деятельности, ликвидации юридического лица и/или уголовному преследованию сотрудников.</w:t>
            </w:r>
          </w:p>
        </w:tc>
      </w:tr>
    </w:tbl>
    <w:p w14:paraId="76DD6311" w14:textId="5601A180" w:rsidR="0056074B" w:rsidRPr="00A15474" w:rsidRDefault="0056074B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При необходимости Ответственное структурное подразделение проводит интервью с Владельцем бизнес-процесса и может скорректировать оценку.</w:t>
      </w:r>
    </w:p>
    <w:p w14:paraId="1B4FE307" w14:textId="30C676D7" w:rsidR="0008649A" w:rsidRPr="00A15474" w:rsidRDefault="0008649A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Далее </w:t>
      </w:r>
      <w:r w:rsidR="00DA396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высчитывается итоговая средневзвешенная оценка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методом калькуляции среднего арифметического значения между оценкой на основании </w:t>
      </w:r>
      <w:r w:rsidR="00B6358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егистра рисков и средним арифметическим между тремя оценками влияния.</w:t>
      </w:r>
    </w:p>
    <w:p w14:paraId="47E2306E" w14:textId="3541A1A3" w:rsidR="00456350" w:rsidRPr="00A15474" w:rsidRDefault="00125E3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После проведения</w:t>
      </w:r>
      <w:r w:rsidR="001243F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интервью с</w:t>
      </w:r>
      <w:r w:rsidR="00062CD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C2204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ладельцами бизнес-процессов и подсчета </w:t>
      </w:r>
      <w:r w:rsidR="00062CD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итоговой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средневзвешенной оценки рисков</w:t>
      </w:r>
      <w:r w:rsidR="00CA64D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на основании полученных результатов по всем бизнес-процессам Ответственное структурное подразделение </w:t>
      </w:r>
      <w:r w:rsidR="001F0B3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проводит ранжирование </w:t>
      </w:r>
      <w:r w:rsidR="00DB655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их по степени критичности </w:t>
      </w:r>
      <w:r w:rsidR="001F0B3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(от наиболее </w:t>
      </w:r>
      <w:r w:rsidR="008C6E7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необходимых </w:t>
      </w:r>
      <w:r w:rsidR="00D130C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с точки зрения </w:t>
      </w:r>
      <w:r w:rsidR="00D130C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lastRenderedPageBreak/>
        <w:t xml:space="preserve">формализации СВК </w:t>
      </w:r>
      <w:r w:rsidR="008C6E7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 наимен</w:t>
      </w:r>
      <w:r w:rsidR="001F0B3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ее </w:t>
      </w:r>
      <w:r w:rsidR="00D130C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необходимым</w:t>
      </w:r>
      <w:r w:rsidR="001F0B3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) в соответствии с</w:t>
      </w:r>
      <w:r w:rsidR="00A345E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итоговой </w:t>
      </w:r>
      <w:r w:rsidR="001F0B3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средневзвешенной оценкой рисков. </w:t>
      </w:r>
    </w:p>
    <w:p w14:paraId="7430245E" w14:textId="1E2A8385" w:rsidR="008B0092" w:rsidRPr="00A15474" w:rsidRDefault="008B0092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Бизнес-процессы, в рамках которых производится управление критическими рисками/риск-факторами (включенные в красную зону карты рисков) определяются как наиболее материальные (существенные).</w:t>
      </w:r>
    </w:p>
    <w:p w14:paraId="3944216B" w14:textId="4FDCCFF3" w:rsidR="00CA64DC" w:rsidRPr="00A15474" w:rsidRDefault="00125E3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 результатам реализации пунктов </w:t>
      </w:r>
      <w:r w:rsidR="00DB655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5.1.1 – 5.1.</w:t>
      </w:r>
      <w:r w:rsidR="00B825F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8</w:t>
      </w:r>
      <w:r w:rsidR="00DB655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45635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настоящего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Регламента Ответственное структурное подразделение направляет разработанный </w:t>
      </w:r>
      <w:r w:rsidR="00B6358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лассификатор бизнес-процессов на согласование Комитету по рискам и на </w:t>
      </w:r>
      <w:r w:rsidR="0078472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утверждение Правлению </w:t>
      </w:r>
      <w:r w:rsidR="00853EC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срок до </w:t>
      </w:r>
      <w:r w:rsidR="00E57F5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30</w:t>
      </w:r>
      <w:r w:rsidR="00853EC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83586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ноября </w:t>
      </w:r>
      <w:r w:rsidR="00FF54F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года, предшествующего плановому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14:paraId="05C2EB7A" w14:textId="77777777" w:rsidR="00CA64DC" w:rsidRPr="00A15474" w:rsidRDefault="00CA64DC" w:rsidP="00C970ED">
      <w:pPr>
        <w:spacing w:after="0" w:line="240" w:lineRule="auto"/>
        <w:ind w:firstLine="720"/>
        <w:jc w:val="both"/>
        <w:rPr>
          <w:rStyle w:val="s0"/>
          <w:sz w:val="28"/>
          <w:szCs w:val="28"/>
          <w:lang w:val="ru-RU"/>
        </w:rPr>
      </w:pPr>
    </w:p>
    <w:p w14:paraId="21D0667D" w14:textId="638A3671" w:rsidR="00125E38" w:rsidRPr="00A15474" w:rsidRDefault="00E57F53" w:rsidP="00E57F53">
      <w:pPr>
        <w:pStyle w:val="Heading3"/>
        <w:numPr>
          <w:ilvl w:val="0"/>
          <w:numId w:val="0"/>
        </w:numPr>
        <w:spacing w:before="0" w:line="240" w:lineRule="auto"/>
        <w:ind w:firstLine="720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 xml:space="preserve">Этап 2. </w:t>
      </w:r>
      <w:r w:rsidR="00CA64DC" w:rsidRPr="00A15474">
        <w:rPr>
          <w:rStyle w:val="s1"/>
          <w:sz w:val="28"/>
          <w:szCs w:val="28"/>
          <w:lang w:val="ru-RU"/>
        </w:rPr>
        <w:t xml:space="preserve">Порядок разработки </w:t>
      </w:r>
      <w:r w:rsidR="001116EF" w:rsidRPr="00A15474">
        <w:rPr>
          <w:rStyle w:val="s1"/>
          <w:sz w:val="28"/>
          <w:szCs w:val="28"/>
          <w:lang w:val="ru-RU"/>
        </w:rPr>
        <w:t>К</w:t>
      </w:r>
      <w:r w:rsidR="00CA64DC" w:rsidRPr="00A15474">
        <w:rPr>
          <w:rStyle w:val="s1"/>
          <w:sz w:val="28"/>
          <w:szCs w:val="28"/>
          <w:lang w:val="ru-RU"/>
        </w:rPr>
        <w:t>алендарного плана-графика работ</w:t>
      </w:r>
      <w:r w:rsidR="00543162" w:rsidRPr="00A15474">
        <w:rPr>
          <w:rStyle w:val="s1"/>
          <w:sz w:val="28"/>
          <w:szCs w:val="28"/>
          <w:lang w:val="ru-RU"/>
        </w:rPr>
        <w:t xml:space="preserve"> </w:t>
      </w:r>
      <w:bookmarkStart w:id="15" w:name="_Hlk51626107"/>
      <w:r w:rsidR="00543162" w:rsidRPr="00A15474">
        <w:rPr>
          <w:rStyle w:val="s1"/>
          <w:sz w:val="28"/>
          <w:szCs w:val="28"/>
          <w:lang w:val="ru-RU"/>
        </w:rPr>
        <w:t xml:space="preserve">по </w:t>
      </w:r>
      <w:bookmarkEnd w:id="15"/>
      <w:r w:rsidR="001116EF" w:rsidRPr="00A15474">
        <w:rPr>
          <w:rStyle w:val="s1"/>
          <w:sz w:val="28"/>
          <w:szCs w:val="28"/>
          <w:lang w:val="ru-RU"/>
        </w:rPr>
        <w:t>СВК</w:t>
      </w:r>
    </w:p>
    <w:p w14:paraId="52C38811" w14:textId="13A7DED1" w:rsidR="00D806B8" w:rsidRPr="00A15474" w:rsidRDefault="009C624C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Календарный план-график </w:t>
      </w:r>
      <w:r w:rsidR="00FD606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работ </w:t>
      </w:r>
      <w:r w:rsidR="00D806B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 </w:t>
      </w:r>
      <w:r w:rsidR="001116E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СВК</w:t>
      </w:r>
      <w:r w:rsidR="00D806B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(далее – </w:t>
      </w:r>
      <w:r w:rsidR="001116E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</w:t>
      </w:r>
      <w:r w:rsidR="00D806B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алендарный план-график) </w:t>
      </w:r>
      <w:r w:rsidR="006F526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формируется </w:t>
      </w:r>
      <w:r w:rsidR="00D806B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срок до 1 декабря </w:t>
      </w:r>
      <w:r w:rsidR="00FF54F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года, предшествующего плановому</w:t>
      </w:r>
      <w:r w:rsidR="00D130C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разрабатывается на </w:t>
      </w:r>
      <w:r w:rsidR="00D806B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основании утвержденного </w:t>
      </w:r>
      <w:r w:rsidR="00DC6B2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</w:t>
      </w:r>
      <w:r w:rsidR="00D806B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лассификатора бизнес-процессов по форме </w:t>
      </w:r>
      <w:r w:rsidR="00D806B8" w:rsidRPr="00A15474">
        <w:rPr>
          <w:rStyle w:val="s1"/>
          <w:i w:val="0"/>
          <w:iCs w:val="0"/>
          <w:sz w:val="28"/>
          <w:szCs w:val="28"/>
          <w:lang w:val="ru-RU"/>
        </w:rPr>
        <w:t>KMG-F-3211.</w:t>
      </w:r>
      <w:r w:rsidR="000078DD" w:rsidRPr="00A15474">
        <w:rPr>
          <w:rStyle w:val="s1"/>
          <w:i w:val="0"/>
          <w:iCs w:val="0"/>
          <w:sz w:val="28"/>
          <w:szCs w:val="28"/>
          <w:lang w:val="ru-RU"/>
        </w:rPr>
        <w:t>2</w:t>
      </w:r>
      <w:r w:rsidR="00D806B8" w:rsidRPr="00A15474">
        <w:rPr>
          <w:rStyle w:val="s1"/>
          <w:i w:val="0"/>
          <w:iCs w:val="0"/>
          <w:sz w:val="28"/>
          <w:szCs w:val="28"/>
          <w:lang w:val="ru-RU"/>
        </w:rPr>
        <w:t>-37/RG-3209.</w:t>
      </w:r>
      <w:r w:rsidR="000078DD" w:rsidRPr="00A15474">
        <w:rPr>
          <w:rStyle w:val="s1"/>
          <w:i w:val="0"/>
          <w:iCs w:val="0"/>
          <w:sz w:val="28"/>
          <w:szCs w:val="28"/>
          <w:lang w:val="ru-RU"/>
        </w:rPr>
        <w:t>2</w:t>
      </w:r>
      <w:r w:rsidR="00D806B8" w:rsidRPr="00A15474">
        <w:rPr>
          <w:rStyle w:val="s1"/>
          <w:i w:val="0"/>
          <w:iCs w:val="0"/>
          <w:sz w:val="28"/>
          <w:szCs w:val="28"/>
          <w:lang w:val="ru-RU"/>
        </w:rPr>
        <w:t>-37</w:t>
      </w:r>
      <w:r w:rsidR="00D806B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 настоящему Регламенту.</w:t>
      </w:r>
    </w:p>
    <w:p w14:paraId="0966DA48" w14:textId="231E5E76" w:rsidR="009C624C" w:rsidRPr="00A15474" w:rsidRDefault="009C624C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Потребность в разработке и/или актуализации матриц рисков и контролей и блок-схем по бизнес-процессам КМГ может быть </w:t>
      </w:r>
      <w:r w:rsidR="00D130C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также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определена </w:t>
      </w:r>
      <w:r w:rsidR="00B17B6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на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B825F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основании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анализа дизайна контрольных процедур Ответственным структурным подразделением, тестирования операционной эффективности контрольных процедур СВА, </w:t>
      </w:r>
      <w:r w:rsidR="006F526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рекомендаци</w:t>
      </w:r>
      <w:r w:rsidR="00B825F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й</w:t>
      </w:r>
      <w:r w:rsidR="006F526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от внутренних и внешних аудиторов,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внешних оценок независимы</w:t>
      </w:r>
      <w:r w:rsidR="00B825F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х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консультант</w:t>
      </w:r>
      <w:r w:rsidR="00B825F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ов</w:t>
      </w:r>
      <w:r w:rsidR="00D130C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ED166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стратегических целей КМГ и п</w:t>
      </w:r>
      <w:r w:rsidR="00D130C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оручений и приоритетности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Руководства. </w:t>
      </w:r>
    </w:p>
    <w:p w14:paraId="52F8819B" w14:textId="3398D220" w:rsidR="00125E38" w:rsidRPr="00A15474" w:rsidRDefault="009C624C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При необходимости </w:t>
      </w:r>
      <w:r w:rsidR="00125E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Владельцы бизнес-процессов в срок до </w:t>
      </w:r>
      <w:r w:rsidR="00DF7A6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15</w:t>
      </w:r>
      <w:r w:rsidR="00125E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853EC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ноября</w:t>
      </w:r>
      <w:r w:rsidR="00125E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FF54F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года, предшествующего </w:t>
      </w:r>
      <w:r w:rsidR="00A7458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плановому,</w:t>
      </w:r>
      <w:r w:rsidR="00FF54F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125E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предоставляют информацию/документы о потребности в разработке и/или актуализации матриц рисков и контролей </w:t>
      </w:r>
      <w:r w:rsidR="00AD798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 форме </w:t>
      </w:r>
      <w:r w:rsidR="00AD7987" w:rsidRPr="00A15474">
        <w:rPr>
          <w:rStyle w:val="s1"/>
          <w:i w:val="0"/>
          <w:iCs w:val="0"/>
          <w:sz w:val="28"/>
          <w:szCs w:val="28"/>
          <w:lang w:val="ru-RU"/>
        </w:rPr>
        <w:t>KMG-F-3215.2-37/RG-3209.2-37</w:t>
      </w:r>
      <w:r w:rsidR="00AD798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125E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и блок-схем по бизнес-процессам </w:t>
      </w:r>
      <w:r w:rsidR="00A35E0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КМГ</w:t>
      </w:r>
      <w:r w:rsidR="00094F6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по форме</w:t>
      </w:r>
      <w:r w:rsidR="00094F63" w:rsidRPr="00A15474">
        <w:rPr>
          <w:rStyle w:val="s1"/>
          <w:i w:val="0"/>
          <w:iCs w:val="0"/>
          <w:sz w:val="28"/>
          <w:szCs w:val="28"/>
          <w:lang w:val="ru-RU"/>
        </w:rPr>
        <w:t xml:space="preserve"> KMG-F-3212.2-37/RG-3209.2-37</w:t>
      </w:r>
      <w:r w:rsidR="00125E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Ответственному структурному подразделению.</w:t>
      </w:r>
    </w:p>
    <w:p w14:paraId="7979C0CE" w14:textId="7295600C" w:rsidR="00125E38" w:rsidRPr="00A15474" w:rsidRDefault="00125E3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При подготовке </w:t>
      </w:r>
      <w:r w:rsidR="001116E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Ка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лендарного план</w:t>
      </w:r>
      <w:r w:rsidR="00AF7DE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-графика сроки разработки и/или актуализации матриц рисков и контролей и блок-схем должны устанавливаться не позднее </w:t>
      </w:r>
      <w:r w:rsidR="003A1F5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15 ноября</w:t>
      </w:r>
      <w:r w:rsidR="00FF54F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года, предшествующего плановому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14:paraId="4EE69945" w14:textId="052EE1B4" w:rsidR="00125E38" w:rsidRPr="00A15474" w:rsidRDefault="00125E3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Календарный план-график направляется на согласование Комитету по рискам и утверждается </w:t>
      </w:r>
      <w:r w:rsidR="0078472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Правлением</w:t>
      </w:r>
      <w:r w:rsidR="00E44B6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в срок до </w:t>
      </w:r>
      <w:r w:rsidR="006F526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31</w:t>
      </w:r>
      <w:r w:rsidR="00E44B6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декабря</w:t>
      </w:r>
      <w:r w:rsidR="008D1CE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FF54F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года, предшествующего плановому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14:paraId="7F92BE69" w14:textId="2A1BBD03" w:rsidR="00125E38" w:rsidRPr="00A15474" w:rsidRDefault="00125E3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Ответственное структурное подразделение в течение </w:t>
      </w:r>
      <w:r w:rsidR="00A7554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3 (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трех</w:t>
      </w:r>
      <w:r w:rsidR="00A7554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)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рабочих дней с момента утверждения </w:t>
      </w:r>
      <w:r w:rsidR="0080369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алендарного план</w:t>
      </w:r>
      <w:r w:rsidR="00AF7DE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-графика направляет его соответствующим </w:t>
      </w:r>
      <w:r w:rsidR="00C2204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ладельцам бизнес-процессов для ознакомления.</w:t>
      </w:r>
    </w:p>
    <w:p w14:paraId="1DC70E59" w14:textId="5CE68FC4" w:rsidR="00BA6BBE" w:rsidRPr="00A15474" w:rsidRDefault="00EC63C3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lastRenderedPageBreak/>
        <w:t>Ответственное структурное подразделение оказывает методологическую поддержку и координирует проведение разработки и/или актуализации блок-схем</w:t>
      </w:r>
      <w:r w:rsidR="00B17B6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 матриц рисков и контролей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Владельцами бизнес-процессов</w:t>
      </w:r>
      <w:r w:rsidR="006F526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 риск-координаторами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на основании утвержденного </w:t>
      </w:r>
      <w:r w:rsidR="0080369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алендарного плана-графика, а также проводит</w:t>
      </w:r>
      <w:r w:rsidR="00DB655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6F526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анализ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эффективности дизайна контрольных процедур.</w:t>
      </w:r>
    </w:p>
    <w:p w14:paraId="3316C499" w14:textId="77777777" w:rsidR="00C92E19" w:rsidRPr="00A15474" w:rsidRDefault="00C92E19" w:rsidP="00427116">
      <w:pPr>
        <w:spacing w:after="0"/>
        <w:jc w:val="both"/>
        <w:rPr>
          <w:rStyle w:val="s0"/>
          <w:b/>
          <w:sz w:val="28"/>
          <w:szCs w:val="28"/>
          <w:lang w:val="ru-RU"/>
        </w:rPr>
      </w:pPr>
    </w:p>
    <w:p w14:paraId="1351F663" w14:textId="14E2EF9E" w:rsidR="000F744A" w:rsidRPr="00A15474" w:rsidRDefault="000F744A" w:rsidP="00E7434A">
      <w:pPr>
        <w:pStyle w:val="Heading2"/>
        <w:keepNext w:val="0"/>
        <w:keepLines w:val="0"/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Формализация бизнес-процессов</w:t>
      </w:r>
    </w:p>
    <w:p w14:paraId="0B80EC24" w14:textId="399684A3" w:rsidR="003C5FF4" w:rsidRPr="00A15474" w:rsidRDefault="003C5FF4" w:rsidP="008827B3">
      <w:pPr>
        <w:pStyle w:val="Heading3"/>
        <w:spacing w:before="0" w:line="240" w:lineRule="auto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 xml:space="preserve">Порядок </w:t>
      </w:r>
      <w:r w:rsidR="001079A1" w:rsidRPr="00A15474">
        <w:rPr>
          <w:rStyle w:val="s1"/>
          <w:sz w:val="28"/>
          <w:szCs w:val="28"/>
          <w:lang w:val="ru-RU"/>
        </w:rPr>
        <w:t xml:space="preserve">разработки и актуализации </w:t>
      </w:r>
      <w:r w:rsidRPr="00A15474">
        <w:rPr>
          <w:rStyle w:val="s1"/>
          <w:sz w:val="28"/>
          <w:szCs w:val="28"/>
          <w:lang w:val="ru-RU"/>
        </w:rPr>
        <w:t>блок-схемы</w:t>
      </w:r>
    </w:p>
    <w:p w14:paraId="3D1CE214" w14:textId="5A38E40D" w:rsidR="00547BB5" w:rsidRPr="00A15474" w:rsidRDefault="00BD2F2B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При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формализации бизнес-процессов проводится описание существующих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бизнес-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процессов </w:t>
      </w:r>
      <w:r w:rsidR="006E0AF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КМГ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.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Ф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ормализ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ируется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деятельность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включая шаги выполнения бизнес-процесса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описыва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ется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поток работ между исполнителями, а также входящ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ая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 исходящ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ая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информаци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я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. Такой уровень детализации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позволяет провести выявление и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анализ рисков в процессах и формировани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</w:t>
      </w:r>
      <w:r w:rsidR="00547B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контрольных процедур. </w:t>
      </w:r>
      <w:r w:rsidR="0011019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Формализация контрольных процедур является одним из принципов и условий эффективного функционирования системы внутреннего контроля</w:t>
      </w:r>
      <w:r w:rsidR="006E0AF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14:paraId="2AF3231A" w14:textId="2F224DE9" w:rsidR="00CE37BA" w:rsidRPr="00A15474" w:rsidRDefault="003C5FF4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Блок-схема строится</w:t>
      </w:r>
      <w:r w:rsidR="0077688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Риск-координатором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BB5AF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 согласовывается</w:t>
      </w:r>
      <w:r w:rsidR="0023343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 Владельцем бизнес-процесс</w:t>
      </w:r>
      <w:r w:rsidR="00BB5AF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</w:t>
      </w:r>
      <w:r w:rsidR="0023343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77688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 программном обеспечении Microsoft Visio</w:t>
      </w:r>
      <w:r w:rsidR="00ED166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ARIS</w:t>
      </w:r>
      <w:r w:rsidR="00ED166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либо в аналогичном программном обеспечении для моделирования бизнес-процессов</w:t>
      </w:r>
      <w:r w:rsidR="007B4E4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. </w:t>
      </w:r>
    </w:p>
    <w:p w14:paraId="69304EF9" w14:textId="0CC071F0" w:rsidR="003C5FF4" w:rsidRPr="00A15474" w:rsidRDefault="003C5FF4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Объекты (графические изображения), используемые при построении блок-схемы должны соответствовать об</w:t>
      </w:r>
      <w:r w:rsidR="002323E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ъектам, представленным в форме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KMG-F-</w:t>
      </w:r>
      <w:r w:rsidR="00B845F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3212.</w:t>
      </w:r>
      <w:r w:rsidR="000078D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2</w:t>
      </w:r>
      <w:r w:rsidR="00B845F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-37/RG-3209.</w:t>
      </w:r>
      <w:r w:rsidR="000078D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2</w:t>
      </w:r>
      <w:r w:rsidR="00B845F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-37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 настоящему Регламенту.</w:t>
      </w:r>
    </w:p>
    <w:p w14:paraId="7D529B6B" w14:textId="09D51E43" w:rsidR="003C5FF4" w:rsidRPr="00A15474" w:rsidRDefault="003C5FF4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 соответствии со структурой блок-схемы, в левой ее части по вертикали указыва</w:t>
      </w:r>
      <w:r w:rsidR="001F2DA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тся</w:t>
      </w:r>
      <w:r w:rsidR="00000A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1F2DA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роль</w:t>
      </w:r>
      <w:r w:rsidR="006C638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</w:t>
      </w:r>
      <w:r w:rsidR="00000A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должность и </w:t>
      </w:r>
      <w:r w:rsidR="006C638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наименование</w:t>
      </w:r>
      <w:r w:rsidR="001F2DA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000A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структурно</w:t>
      </w:r>
      <w:r w:rsidR="001F2DA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го</w:t>
      </w:r>
      <w:r w:rsidR="00000A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подразделени</w:t>
      </w:r>
      <w:r w:rsidR="001F2DA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я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задействованн</w:t>
      </w:r>
      <w:r w:rsidR="00D4259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ого</w:t>
      </w:r>
      <w:r w:rsidR="00000AB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в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бизнес-процессе.</w:t>
      </w:r>
    </w:p>
    <w:p w14:paraId="4FF698A7" w14:textId="53DBF74B" w:rsidR="00A621CE" w:rsidRPr="00A15474" w:rsidRDefault="00A621CE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Детализацию бизнес-процесса необходимо отображать до шагов процесса включительно.</w:t>
      </w:r>
    </w:p>
    <w:p w14:paraId="3774F911" w14:textId="13C1C240" w:rsidR="00A621CE" w:rsidRPr="00A15474" w:rsidRDefault="003C5FF4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Очередность контрольных процедур при описании процесса указывается путем соединения основных элементов блок-схемы от входа (начало процесса) до выхода (окончание или результат процесса).</w:t>
      </w:r>
      <w:r w:rsidR="0096454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A621C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 случае если возникает необходимость описать контрольные процедуры другого процесса, рекомендуется использовать ссылку перехода на блок-схему этого процесса.</w:t>
      </w:r>
    </w:p>
    <w:p w14:paraId="53EAEEAB" w14:textId="178DD6C5" w:rsidR="00964546" w:rsidRPr="00A15474" w:rsidRDefault="0096454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Объекты, указывающие риски и контрольные процедуры должны </w:t>
      </w:r>
      <w:r w:rsidR="00A621C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иметь наименование и уникальную нумерацию.</w:t>
      </w:r>
    </w:p>
    <w:p w14:paraId="57500D8F" w14:textId="77777777" w:rsidR="00A621CE" w:rsidRPr="00A15474" w:rsidRDefault="004946A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Рекомендуется после каждого действия (шага) бизнес-процесса указывать фигуру «Событие», в котором указывается след выполнения.</w:t>
      </w:r>
      <w:r w:rsidR="00A621C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</w:p>
    <w:p w14:paraId="7EA0DF4C" w14:textId="6960FF40" w:rsidR="00AE5F8E" w:rsidRPr="00A15474" w:rsidRDefault="00AE5F8E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lastRenderedPageBreak/>
        <w:t xml:space="preserve">В случае присутствия </w:t>
      </w:r>
      <w:r w:rsidR="001F75B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логических операций (нескольких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вариантов</w:t>
      </w:r>
      <w:r w:rsidR="001F75B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), в зависимости от типа логической операции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рекомендуется использовать </w:t>
      </w:r>
      <w:r w:rsidR="001F75B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блок-схеме следующие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фигуры</w:t>
      </w:r>
      <w:r w:rsidR="001F75B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: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«и»</w:t>
      </w:r>
      <w:r w:rsidR="001F75B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- оба варианта верны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«и/или» </w:t>
      </w:r>
      <w:r w:rsidR="001F75B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- только один либо несколько вариантов верны, «Исключающее «или» - только один вариант верен.</w:t>
      </w:r>
      <w:r w:rsidR="00A621C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</w:p>
    <w:p w14:paraId="492D2420" w14:textId="69AD21A3" w:rsidR="00A621CE" w:rsidRPr="00A15474" w:rsidRDefault="00A621CE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При необходимости, в блок-схеме может указываться глоссарий с определениями.</w:t>
      </w:r>
    </w:p>
    <w:p w14:paraId="0EED0DB1" w14:textId="454058AC" w:rsidR="002223BE" w:rsidRPr="00A15474" w:rsidRDefault="00020F9C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Риск-координатор согласовывает блок-схему с Владельцем бизнес-процесса и направляет согласованную блок-схему </w:t>
      </w:r>
      <w:r w:rsidR="00666B9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бизнес-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процесса </w:t>
      </w:r>
      <w:r w:rsidR="006A66D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на </w:t>
      </w:r>
      <w:r w:rsidR="00693D3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рассмотрение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Ответственному структурному подразделению</w:t>
      </w:r>
      <w:r w:rsidR="006A66D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для проверки на соответствие установленным требованиям при построении блок-схемы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  <w:r w:rsidR="006A66D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</w:p>
    <w:p w14:paraId="5096A895" w14:textId="77777777" w:rsidR="0022452C" w:rsidRPr="00A15474" w:rsidRDefault="0022452C" w:rsidP="000A5501">
      <w:pPr>
        <w:spacing w:after="0" w:line="240" w:lineRule="auto"/>
        <w:rPr>
          <w:lang w:val="ru-RU"/>
        </w:rPr>
      </w:pPr>
    </w:p>
    <w:p w14:paraId="002B5609" w14:textId="55E062C1" w:rsidR="00CE37BA" w:rsidRPr="00A15474" w:rsidRDefault="0022452C" w:rsidP="0022452C">
      <w:pPr>
        <w:pStyle w:val="Heading3"/>
        <w:keepNext w:val="0"/>
        <w:keepLines w:val="0"/>
        <w:numPr>
          <w:ilvl w:val="0"/>
          <w:numId w:val="0"/>
        </w:numPr>
        <w:spacing w:before="0" w:line="240" w:lineRule="auto"/>
        <w:ind w:left="720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 xml:space="preserve">Этап 2. </w:t>
      </w:r>
      <w:r w:rsidR="00CE37BA" w:rsidRPr="00A15474">
        <w:rPr>
          <w:rStyle w:val="s1"/>
          <w:sz w:val="28"/>
          <w:szCs w:val="28"/>
          <w:lang w:val="ru-RU"/>
        </w:rPr>
        <w:t>Порядок разработки и актуализации матриц рисков и контролей</w:t>
      </w:r>
    </w:p>
    <w:p w14:paraId="02FDEA3C" w14:textId="0DB1973A" w:rsidR="00EA3B57" w:rsidRPr="00A15474" w:rsidRDefault="0077688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Риск-координатор совместно с Владельцем бизнес-процесса </w:t>
      </w:r>
      <w:r w:rsidR="00EA3B5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разрабатывают и/или актуализируют матрицы рисков и контролей </w:t>
      </w:r>
      <w:r w:rsidR="001350E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на основе блок-схемы </w:t>
      </w:r>
      <w:r w:rsidR="00EA3B5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сроки, указанные утвержденным </w:t>
      </w:r>
      <w:r w:rsidR="0080369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</w:t>
      </w:r>
      <w:r w:rsidR="00EA3B5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алендарным планом-графиком, руководствуясь при этом пунктами </w:t>
      </w:r>
      <w:r w:rsidR="009679D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5.</w:t>
      </w:r>
      <w:r w:rsidR="001539F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2</w:t>
      </w:r>
      <w:r w:rsidR="009679D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  <w:r w:rsidR="001539F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1</w:t>
      </w:r>
      <w:r w:rsidR="000D72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2</w:t>
      </w:r>
      <w:r w:rsidR="009679D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– 5</w:t>
      </w:r>
      <w:r w:rsidR="000D72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.2</w:t>
      </w:r>
      <w:r w:rsidR="009679D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  <w:r w:rsidR="000D72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2</w:t>
      </w:r>
      <w:r w:rsidR="00D06C0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8</w:t>
      </w:r>
      <w:r w:rsidR="009679D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настоящего</w:t>
      </w:r>
      <w:r w:rsidR="00EA3B5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Регламента.</w:t>
      </w:r>
      <w:r w:rsidR="001350E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Матрица рисков и контролей взаимосвязана с блок-схемой в части общего описания бизнес-процесса и является ее неотъемлемой частью.</w:t>
      </w:r>
    </w:p>
    <w:p w14:paraId="620FBF2F" w14:textId="32BB96D7" w:rsidR="000C144A" w:rsidRPr="00A15474" w:rsidRDefault="00DA027E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Ответственное структурное подразделение оказывает методологическую поддержку и координирует проведение разработки и/или актуализации матриц рисков и контролей </w:t>
      </w:r>
      <w:r w:rsidR="002223C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Риск-координаторами и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Владельцами бизнес-процессов.</w:t>
      </w:r>
    </w:p>
    <w:p w14:paraId="1126618B" w14:textId="50062190" w:rsidR="000C144A" w:rsidRPr="00A15474" w:rsidRDefault="00870A3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Риск координатор согласовывает проект матрицы рисков и контролей с </w:t>
      </w:r>
      <w:r w:rsidR="002223C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Владе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л</w:t>
      </w:r>
      <w:r w:rsidR="002223C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ьцем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бизнес-процесса и направляет проект </w:t>
      </w:r>
      <w:r w:rsidR="00DA027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на</w:t>
      </w:r>
      <w:r w:rsidR="000C144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согласовани</w:t>
      </w:r>
      <w:r w:rsidR="00E3422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</w:t>
      </w:r>
      <w:r w:rsidR="000C144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Ответственн</w:t>
      </w:r>
      <w:r w:rsidR="00E3422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му</w:t>
      </w:r>
      <w:r w:rsidR="000C144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структурн</w:t>
      </w:r>
      <w:r w:rsidR="00E3422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му</w:t>
      </w:r>
      <w:r w:rsidR="000C144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подразделени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ю</w:t>
      </w:r>
      <w:r w:rsidR="000C144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14:paraId="0878D875" w14:textId="74953A7A" w:rsidR="00E3422F" w:rsidRPr="00A15474" w:rsidRDefault="00B77554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Ответственн</w:t>
      </w:r>
      <w:r w:rsidR="00295C0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ое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структурно</w:t>
      </w:r>
      <w:r w:rsidR="00295C0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подразделени</w:t>
      </w:r>
      <w:r w:rsidR="00295C0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295C0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соответствии с План-графиком </w:t>
      </w:r>
      <w:r w:rsidR="000C144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осуществляет проверку матриц рисков и контролей, </w:t>
      </w:r>
      <w:r w:rsidR="00E3422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предоставленных </w:t>
      </w:r>
      <w:r w:rsidR="00870A3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Риск</w:t>
      </w:r>
      <w:r w:rsidR="002223C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-</w:t>
      </w:r>
      <w:r w:rsidR="00870A3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координаторами</w:t>
      </w:r>
      <w:r w:rsidR="002223C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 Владельцами бизнес-процес</w:t>
      </w:r>
      <w:r w:rsidR="00D14CB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</w:t>
      </w:r>
      <w:r w:rsidR="002223C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ов</w:t>
      </w:r>
      <w:r w:rsidR="00E3422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на соответствие установленным требованиям при их построении</w:t>
      </w:r>
      <w:r w:rsidR="003D6CB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. </w:t>
      </w:r>
      <w:r w:rsidR="00AB6B0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 рамках проверки</w:t>
      </w:r>
      <w:r w:rsidR="003D6CB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="000C144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Ответственно</w:t>
      </w:r>
      <w:r w:rsidR="00AA07B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структурно</w:t>
      </w:r>
      <w:r w:rsidR="00AA07B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подразделени</w:t>
      </w:r>
      <w:r w:rsidR="00AA07B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E330E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может провести</w:t>
      </w:r>
      <w:r w:rsidR="000C144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9C11B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анализ</w:t>
      </w:r>
      <w:r w:rsidR="000C144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эффективности дизайна контрольных процедур</w:t>
      </w:r>
      <w:r w:rsidR="002223C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14:paraId="785D94F2" w14:textId="0DB3D13B" w:rsidR="000C144A" w:rsidRPr="00A15474" w:rsidRDefault="00CE6939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Ответственное структурное подразделение после </w:t>
      </w:r>
      <w:r w:rsidR="00FB01E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проверки блок-схем, </w:t>
      </w:r>
      <w:r w:rsidR="0062260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формирования матриц рисков и контролей </w:t>
      </w:r>
      <w:r w:rsidR="00E330E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срок до 31 декабря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направляет матриц</w:t>
      </w:r>
      <w:r w:rsidR="00F60DA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ы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рисков и контролей и блок-схем по процессам </w:t>
      </w:r>
      <w:r w:rsidR="00F60DA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на двух языках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</w:t>
      </w:r>
      <w:r w:rsidR="009E1DD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соответствии с </w:t>
      </w:r>
      <w:r w:rsidR="001738E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Календарным п</w:t>
      </w:r>
      <w:r w:rsidR="009E1DD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лан-графиком</w:t>
      </w:r>
      <w:r w:rsidR="008D402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на согласование Комитету по рискам и утверждение Правлению.</w:t>
      </w:r>
    </w:p>
    <w:p w14:paraId="512808EC" w14:textId="26BFF14C" w:rsidR="00C410FC" w:rsidRPr="00A15474" w:rsidRDefault="000C144A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lastRenderedPageBreak/>
        <w:t xml:space="preserve">Ответственное структурное подразделение предоставляет утвержденные матрицы рисков и контролей </w:t>
      </w:r>
      <w:r w:rsidR="00C62CF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и блок-схемы по процессам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 СВА.</w:t>
      </w:r>
    </w:p>
    <w:p w14:paraId="6218BCB8" w14:textId="6D9730CE" w:rsidR="00786145" w:rsidRPr="00A15474" w:rsidRDefault="005F2DF3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Матрица рисков и контролей формируется </w:t>
      </w:r>
      <w:r w:rsidR="00C2204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</w:t>
      </w:r>
      <w:r w:rsidR="00B11F9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иск-координатором</w:t>
      </w:r>
      <w:r w:rsidR="00AF3CF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совместно с</w:t>
      </w:r>
      <w:r w:rsidR="006238D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1A3B6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Владельцем бизнес-процесса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в формате Microsoft Office Excel </w:t>
      </w:r>
      <w:r w:rsidR="002323E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 форме </w:t>
      </w:r>
      <w:r w:rsidR="002323E1" w:rsidRPr="00A15474">
        <w:rPr>
          <w:rStyle w:val="s1"/>
          <w:i w:val="0"/>
          <w:iCs w:val="0"/>
          <w:sz w:val="28"/>
          <w:szCs w:val="28"/>
          <w:lang w:val="ru-RU"/>
        </w:rPr>
        <w:t>KMG-F-3213.</w:t>
      </w:r>
      <w:r w:rsidR="000078DD" w:rsidRPr="00A15474">
        <w:rPr>
          <w:rStyle w:val="s1"/>
          <w:i w:val="0"/>
          <w:iCs w:val="0"/>
          <w:sz w:val="28"/>
          <w:szCs w:val="28"/>
          <w:lang w:val="ru-RU"/>
        </w:rPr>
        <w:t>2</w:t>
      </w:r>
      <w:r w:rsidR="002323E1" w:rsidRPr="00A15474">
        <w:rPr>
          <w:rStyle w:val="s1"/>
          <w:i w:val="0"/>
          <w:iCs w:val="0"/>
          <w:sz w:val="28"/>
          <w:szCs w:val="28"/>
          <w:lang w:val="ru-RU"/>
        </w:rPr>
        <w:t>-37/RG-3209.</w:t>
      </w:r>
      <w:r w:rsidR="000078DD" w:rsidRPr="00A15474">
        <w:rPr>
          <w:rStyle w:val="s1"/>
          <w:i w:val="0"/>
          <w:iCs w:val="0"/>
          <w:sz w:val="28"/>
          <w:szCs w:val="28"/>
          <w:lang w:val="ru-RU"/>
        </w:rPr>
        <w:t>2</w:t>
      </w:r>
      <w:r w:rsidR="002323E1" w:rsidRPr="00A15474">
        <w:rPr>
          <w:rStyle w:val="s1"/>
          <w:i w:val="0"/>
          <w:iCs w:val="0"/>
          <w:sz w:val="28"/>
          <w:szCs w:val="28"/>
          <w:lang w:val="ru-RU"/>
        </w:rPr>
        <w:t>-37</w:t>
      </w:r>
      <w:r w:rsidR="002323E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и </w:t>
      </w:r>
      <w:r w:rsidR="00CE3EA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состоит</w:t>
      </w:r>
      <w:r w:rsidR="00535C8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из следующих </w:t>
      </w:r>
      <w:r w:rsidR="001738E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3</w:t>
      </w:r>
      <w:r w:rsidR="0078614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областей</w:t>
      </w:r>
      <w:r w:rsidR="00535C8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: </w:t>
      </w:r>
      <w:r w:rsidR="0078614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«Наименование бизнес-процесса», «Риск», «Контроль</w:t>
      </w:r>
      <w:r w:rsidR="00E5798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ная процедура</w:t>
      </w:r>
      <w:r w:rsidR="0078614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». </w:t>
      </w:r>
    </w:p>
    <w:p w14:paraId="13B905DE" w14:textId="3D8A7417" w:rsidR="00E6256D" w:rsidRPr="00A15474" w:rsidRDefault="00786145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/>
        </w:rPr>
      </w:pPr>
      <w:r w:rsidRPr="00A15474">
        <w:rPr>
          <w:rStyle w:val="s1"/>
          <w:i w:val="0"/>
          <w:iCs w:val="0"/>
          <w:sz w:val="28"/>
          <w:szCs w:val="28"/>
          <w:lang w:val="ru-RU"/>
        </w:rPr>
        <w:t>Область «</w:t>
      </w:r>
      <w:r w:rsidR="00581EBB" w:rsidRPr="00A15474">
        <w:rPr>
          <w:rStyle w:val="s1"/>
          <w:i w:val="0"/>
          <w:iCs w:val="0"/>
          <w:sz w:val="28"/>
          <w:szCs w:val="28"/>
          <w:lang w:val="ru-RU"/>
        </w:rPr>
        <w:t xml:space="preserve">Наименование </w:t>
      </w:r>
      <w:r w:rsidR="001738EC" w:rsidRPr="00A15474">
        <w:rPr>
          <w:rStyle w:val="s1"/>
          <w:i w:val="0"/>
          <w:iCs w:val="0"/>
          <w:sz w:val="28"/>
          <w:szCs w:val="28"/>
          <w:lang w:val="ru-RU"/>
        </w:rPr>
        <w:t>бизнес-</w:t>
      </w:r>
      <w:r w:rsidRPr="00A15474">
        <w:rPr>
          <w:rStyle w:val="s1"/>
          <w:i w:val="0"/>
          <w:iCs w:val="0"/>
          <w:sz w:val="28"/>
          <w:szCs w:val="28"/>
          <w:lang w:val="ru-RU"/>
        </w:rPr>
        <w:t>процесса»</w:t>
      </w:r>
      <w:r w:rsidR="00CE3EA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содержит следующ</w:t>
      </w:r>
      <w:r w:rsidR="00EB736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ую информацию</w:t>
      </w:r>
      <w:r w:rsidR="00CE3EA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: </w:t>
      </w:r>
      <w:r w:rsidR="00DA034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«</w:t>
      </w:r>
      <w:r w:rsidR="00EB736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Процесс</w:t>
      </w:r>
      <w:r w:rsidR="00DA034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»</w:t>
      </w:r>
      <w:r w:rsidR="00CE3EA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</w:t>
      </w:r>
      <w:r w:rsidR="00DA034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«</w:t>
      </w:r>
      <w:r w:rsidR="002B0AC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Подпроцесс</w:t>
      </w:r>
      <w:r w:rsidR="00DA034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»</w:t>
      </w:r>
      <w:r w:rsidR="00CE3EA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  <w:r w:rsidR="00BE37E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86458F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>Пример основного процесса:</w:t>
      </w:r>
      <w:r w:rsidR="00581EBB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2B0ACB" w:rsidRPr="00A15474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lang w:val="ru-RU"/>
        </w:rPr>
        <w:t>«</w:t>
      </w:r>
      <w:r w:rsidR="00EB736A" w:rsidRPr="00A15474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lang w:val="ru-RU"/>
        </w:rPr>
        <w:t>Процесс</w:t>
      </w:r>
      <w:r w:rsidR="002B0ACB" w:rsidRPr="00A15474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lang w:val="ru-RU"/>
        </w:rPr>
        <w:t>»</w:t>
      </w:r>
      <w:r w:rsidR="002B0ACB" w:rsidRPr="00A15474">
        <w:rPr>
          <w:bCs/>
          <w:i w:val="0"/>
          <w:iCs w:val="0"/>
          <w:color w:val="000000"/>
          <w:sz w:val="28"/>
          <w:szCs w:val="28"/>
          <w:lang w:val="ru-RU"/>
        </w:rPr>
        <w:t xml:space="preserve"> </w:t>
      </w:r>
      <w:r w:rsidR="00EB58FA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>–</w:t>
      </w:r>
      <w:r w:rsidR="0086458F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Управление фондом скважин, </w:t>
      </w:r>
      <w:r w:rsidR="00EB736A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>«Подпроцесс»</w:t>
      </w:r>
      <w:r w:rsidR="0086458F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–</w:t>
      </w:r>
      <w:r w:rsidR="0086458F" w:rsidRPr="00A15474">
        <w:rPr>
          <w:bCs/>
          <w:i w:val="0"/>
          <w:iCs w:val="0"/>
          <w:lang w:val="ru-RU"/>
        </w:rPr>
        <w:t xml:space="preserve"> </w:t>
      </w:r>
      <w:r w:rsidR="0086458F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>Оперативный учет добычи по скважинам</w:t>
      </w:r>
      <w:r w:rsidR="00683DAE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>.</w:t>
      </w:r>
      <w:r w:rsidR="001539FF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86458F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>Пример поддерживающего процесса:</w:t>
      </w:r>
      <w:r w:rsidR="00677A71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 xml:space="preserve"> </w:t>
      </w:r>
      <w:r w:rsidR="00EB736A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>«</w:t>
      </w:r>
      <w:r w:rsidR="00DA0342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>П</w:t>
      </w:r>
      <w:r w:rsidR="00581EBB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>роцесс</w:t>
      </w:r>
      <w:r w:rsidR="00EB736A" w:rsidRPr="00A15474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/>
        </w:rPr>
        <w:t>»</w:t>
      </w:r>
      <w:r w:rsidR="00EB736A" w:rsidRPr="00A154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/>
        </w:rPr>
        <w:t xml:space="preserve"> – </w:t>
      </w:r>
      <w:r w:rsidR="00581EBB" w:rsidRPr="00A154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/>
        </w:rPr>
        <w:t xml:space="preserve">Учет денежных средств, </w:t>
      </w:r>
      <w:r w:rsidR="00EB736A" w:rsidRPr="00A154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/>
        </w:rPr>
        <w:t xml:space="preserve">«Подпроцесс» </w:t>
      </w:r>
      <w:r w:rsidR="00581EBB" w:rsidRPr="00A154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/>
        </w:rPr>
        <w:t xml:space="preserve">– </w:t>
      </w:r>
      <w:r w:rsidR="00B0152C" w:rsidRPr="00A154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/>
        </w:rPr>
        <w:t>Отражение банковских платежей в ERP системе</w:t>
      </w:r>
      <w:r w:rsidR="00E6256D" w:rsidRPr="00A15474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/>
        </w:rPr>
        <w:t>.</w:t>
      </w:r>
    </w:p>
    <w:p w14:paraId="1F67CCD5" w14:textId="71549031" w:rsidR="0086458F" w:rsidRPr="00A15474" w:rsidRDefault="00CE3EAA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i w:val="0"/>
          <w:iCs w:val="0"/>
          <w:sz w:val="28"/>
          <w:szCs w:val="28"/>
          <w:lang w:val="ru-RU"/>
        </w:rPr>
        <w:t>Область «</w:t>
      </w:r>
      <w:r w:rsidR="00786145" w:rsidRPr="00A15474">
        <w:rPr>
          <w:rStyle w:val="s1"/>
          <w:i w:val="0"/>
          <w:iCs w:val="0"/>
          <w:sz w:val="28"/>
          <w:szCs w:val="28"/>
          <w:lang w:val="ru-RU"/>
        </w:rPr>
        <w:t>Риск</w:t>
      </w:r>
      <w:r w:rsidRPr="00A15474">
        <w:rPr>
          <w:rStyle w:val="s1"/>
          <w:i w:val="0"/>
          <w:iCs w:val="0"/>
          <w:sz w:val="28"/>
          <w:szCs w:val="28"/>
          <w:lang w:val="ru-RU"/>
        </w:rPr>
        <w:t>»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содержит следующ</w:t>
      </w:r>
      <w:r w:rsidR="007C689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ую информацию</w:t>
      </w:r>
      <w:r w:rsidR="0089388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 риске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: </w:t>
      </w:r>
      <w:r w:rsidR="00DA034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«Ш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аг</w:t>
      </w:r>
      <w:r w:rsidR="00A94C6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процесса</w:t>
      </w:r>
      <w:r w:rsidR="00DA034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»</w:t>
      </w:r>
      <w:r w:rsidR="0021105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</w:t>
      </w:r>
      <w:r w:rsidR="002B0AC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«Описание шага»,</w:t>
      </w:r>
      <w:r w:rsidR="00BF767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bookmarkStart w:id="16" w:name="_Hlk52326304"/>
      <w:r w:rsidR="00BF767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«Наименование риска»,</w:t>
      </w:r>
      <w:r w:rsidR="002B0AC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bookmarkEnd w:id="16"/>
      <w:r w:rsidR="0021105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«Код», </w:t>
      </w:r>
      <w:r w:rsidR="002B0AC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«Исполнитель»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</w:t>
      </w:r>
      <w:r w:rsidR="00DA034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«О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писание риска</w:t>
      </w:r>
      <w:r w:rsidR="00DA034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», «</w:t>
      </w:r>
      <w:r w:rsidR="002417D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Вероятность риска</w:t>
      </w:r>
      <w:r w:rsidR="00DA034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»</w:t>
      </w:r>
      <w:r w:rsidR="002417D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«</w:t>
      </w:r>
      <w:r w:rsidR="0093247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</w:t>
      </w:r>
      <w:r w:rsidR="005C089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лияние риска</w:t>
      </w:r>
      <w:r w:rsidR="002417D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»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14:paraId="37F2093A" w14:textId="7E23067D" w:rsidR="009315A8" w:rsidRPr="00A15474" w:rsidRDefault="00666A91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Шаг процесса</w:t>
      </w:r>
      <w:r w:rsidR="00001640" w:rsidRPr="00A15474">
        <w:rPr>
          <w:rStyle w:val="s1"/>
          <w:b w:val="0"/>
          <w:bCs w:val="0"/>
          <w:sz w:val="28"/>
          <w:szCs w:val="28"/>
          <w:lang w:val="ru-RU"/>
        </w:rPr>
        <w:t xml:space="preserve"> – </w:t>
      </w:r>
      <w:r w:rsidR="005A7EA8" w:rsidRPr="00A15474">
        <w:rPr>
          <w:rStyle w:val="s1"/>
          <w:b w:val="0"/>
          <w:bCs w:val="0"/>
          <w:sz w:val="28"/>
          <w:szCs w:val="28"/>
          <w:lang w:val="ru-RU"/>
        </w:rPr>
        <w:t xml:space="preserve">это действие/функция в рамках </w:t>
      </w:r>
      <w:r w:rsidR="000E4785" w:rsidRPr="00A15474">
        <w:rPr>
          <w:rStyle w:val="s1"/>
          <w:b w:val="0"/>
          <w:bCs w:val="0"/>
          <w:sz w:val="28"/>
          <w:szCs w:val="28"/>
          <w:lang w:val="ru-RU"/>
        </w:rPr>
        <w:t>подпроцесса</w:t>
      </w:r>
      <w:r w:rsidR="005A7EA8" w:rsidRPr="00A15474">
        <w:rPr>
          <w:rStyle w:val="s1"/>
          <w:b w:val="0"/>
          <w:bCs w:val="0"/>
          <w:sz w:val="28"/>
          <w:szCs w:val="28"/>
          <w:lang w:val="ru-RU"/>
        </w:rPr>
        <w:t>, на котором возникает процессный риск.</w:t>
      </w:r>
      <w:r w:rsidR="005A7EA8" w:rsidRPr="00A15474" w:rsidDel="005A7EA8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9315A8" w:rsidRPr="00A15474">
        <w:rPr>
          <w:rStyle w:val="s1"/>
          <w:b w:val="0"/>
          <w:bCs w:val="0"/>
          <w:sz w:val="28"/>
          <w:szCs w:val="28"/>
          <w:lang w:val="ru-RU"/>
        </w:rPr>
        <w:t xml:space="preserve">Пример шага </w:t>
      </w:r>
      <w:r w:rsidR="00BE740C" w:rsidRPr="00A15474">
        <w:rPr>
          <w:rStyle w:val="s1"/>
          <w:b w:val="0"/>
          <w:bCs w:val="0"/>
          <w:sz w:val="28"/>
          <w:szCs w:val="28"/>
          <w:lang w:val="ru-RU"/>
        </w:rPr>
        <w:t xml:space="preserve">основного </w:t>
      </w:r>
      <w:r w:rsidR="009315A8" w:rsidRPr="00A15474">
        <w:rPr>
          <w:rStyle w:val="s1"/>
          <w:b w:val="0"/>
          <w:bCs w:val="0"/>
          <w:sz w:val="28"/>
          <w:szCs w:val="28"/>
          <w:lang w:val="ru-RU"/>
        </w:rPr>
        <w:t xml:space="preserve">процесса: </w:t>
      </w:r>
      <w:r w:rsidR="000D1775" w:rsidRPr="00A15474">
        <w:rPr>
          <w:rStyle w:val="s1"/>
          <w:b w:val="0"/>
          <w:bCs w:val="0"/>
          <w:sz w:val="28"/>
          <w:szCs w:val="28"/>
          <w:lang w:val="ru-RU"/>
        </w:rPr>
        <w:t>Регистрация объема газа и потерь в учетной системе</w:t>
      </w:r>
      <w:r w:rsidR="0003328B" w:rsidRPr="00A15474">
        <w:rPr>
          <w:rStyle w:val="s1"/>
          <w:b w:val="0"/>
          <w:bCs w:val="0"/>
          <w:sz w:val="28"/>
          <w:szCs w:val="28"/>
          <w:lang w:val="ru-RU"/>
        </w:rPr>
        <w:t xml:space="preserve">. </w:t>
      </w:r>
      <w:r w:rsidR="00BE740C" w:rsidRPr="00A15474">
        <w:rPr>
          <w:rStyle w:val="s1"/>
          <w:b w:val="0"/>
          <w:bCs w:val="0"/>
          <w:sz w:val="28"/>
          <w:szCs w:val="28"/>
          <w:lang w:val="ru-RU"/>
        </w:rPr>
        <w:t xml:space="preserve">Пример шага поддерживающего процесса: </w:t>
      </w:r>
      <w:r w:rsidR="00017951" w:rsidRPr="00A15474">
        <w:rPr>
          <w:rStyle w:val="s1"/>
          <w:b w:val="0"/>
          <w:bCs w:val="0"/>
          <w:sz w:val="28"/>
          <w:szCs w:val="28"/>
          <w:lang w:val="ru-RU"/>
        </w:rPr>
        <w:t>в</w:t>
      </w:r>
      <w:r w:rsidR="007C6897" w:rsidRPr="00A15474">
        <w:rPr>
          <w:rStyle w:val="s1"/>
          <w:b w:val="0"/>
          <w:bCs w:val="0"/>
          <w:sz w:val="28"/>
          <w:szCs w:val="28"/>
          <w:lang w:val="ru-RU"/>
        </w:rPr>
        <w:t xml:space="preserve">несение </w:t>
      </w:r>
      <w:r w:rsidR="008555BB" w:rsidRPr="00A15474">
        <w:rPr>
          <w:rStyle w:val="s1"/>
          <w:b w:val="0"/>
          <w:bCs w:val="0"/>
          <w:sz w:val="28"/>
          <w:szCs w:val="28"/>
          <w:lang w:val="ru-RU"/>
        </w:rPr>
        <w:t>первичных документов по учету прочих резервов</w:t>
      </w:r>
      <w:r w:rsidR="00DC099A"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15D03A3A" w14:textId="0A4B141D" w:rsidR="007C6897" w:rsidRPr="00A15474" w:rsidRDefault="007C6897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Описание шага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содержит детальную информацию </w:t>
      </w:r>
      <w:r w:rsidR="003E5C87" w:rsidRPr="00A15474">
        <w:rPr>
          <w:rStyle w:val="s1"/>
          <w:b w:val="0"/>
          <w:bCs w:val="0"/>
          <w:sz w:val="28"/>
          <w:szCs w:val="28"/>
          <w:lang w:val="ru-RU"/>
        </w:rPr>
        <w:t>о действии/функции в рамках подпроцесса, на котором возникает процессный риск.</w:t>
      </w:r>
    </w:p>
    <w:p w14:paraId="68D163E4" w14:textId="77777777" w:rsidR="0003328B" w:rsidRPr="00A15474" w:rsidRDefault="0003328B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Наименование риска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содержит краткое описание процессного риска.</w:t>
      </w:r>
    </w:p>
    <w:p w14:paraId="52E44A9C" w14:textId="1AB2E2DA" w:rsidR="0044774A" w:rsidRPr="00A15474" w:rsidRDefault="0044774A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Код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предназначен для присвоения каждому риску индивидуального числового порядкового номера в следующем формате: R.XX.A, где R – обозначение риска, XX – аббревиатура структурного подразделения, A –</w:t>
      </w:r>
      <w:r w:rsidR="006E19A1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номер риска.</w:t>
      </w:r>
    </w:p>
    <w:p w14:paraId="337D1AC7" w14:textId="1199E04B" w:rsidR="000E4785" w:rsidRPr="00A15474" w:rsidRDefault="00017951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Исполнитель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F638F1" w:rsidRPr="00A15474">
        <w:rPr>
          <w:rStyle w:val="s1"/>
          <w:b w:val="0"/>
          <w:bCs w:val="0"/>
          <w:sz w:val="28"/>
          <w:szCs w:val="28"/>
          <w:lang w:val="ru-RU"/>
        </w:rPr>
        <w:t xml:space="preserve">содержит информацию о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роли, </w:t>
      </w:r>
      <w:r w:rsidR="00F638F1" w:rsidRPr="00A15474">
        <w:rPr>
          <w:rStyle w:val="s1"/>
          <w:b w:val="0"/>
          <w:bCs w:val="0"/>
          <w:sz w:val="28"/>
          <w:szCs w:val="28"/>
          <w:lang w:val="ru-RU"/>
        </w:rPr>
        <w:t>должност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ь</w:t>
      </w:r>
      <w:r w:rsidR="00000AB5" w:rsidRPr="00A15474">
        <w:rPr>
          <w:rStyle w:val="s1"/>
          <w:b w:val="0"/>
          <w:bCs w:val="0"/>
          <w:sz w:val="28"/>
          <w:szCs w:val="28"/>
          <w:lang w:val="ru-RU"/>
        </w:rPr>
        <w:t xml:space="preserve"> 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наименовании</w:t>
      </w:r>
      <w:r w:rsidR="00000AB5" w:rsidRPr="00A15474">
        <w:rPr>
          <w:rStyle w:val="s1"/>
          <w:b w:val="0"/>
          <w:bCs w:val="0"/>
          <w:sz w:val="28"/>
          <w:szCs w:val="28"/>
          <w:lang w:val="ru-RU"/>
        </w:rPr>
        <w:t xml:space="preserve"> структурного подразделения</w:t>
      </w:r>
      <w:r w:rsidR="00F638F1" w:rsidRPr="00A15474">
        <w:rPr>
          <w:rStyle w:val="s1"/>
          <w:b w:val="0"/>
          <w:bCs w:val="0"/>
          <w:sz w:val="28"/>
          <w:szCs w:val="28"/>
          <w:lang w:val="ru-RU"/>
        </w:rPr>
        <w:t xml:space="preserve"> исполнителя.</w:t>
      </w:r>
    </w:p>
    <w:p w14:paraId="679E4EAB" w14:textId="28214A87" w:rsidR="005A7EA8" w:rsidRPr="00A15474" w:rsidRDefault="005A7EA8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Описание риска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содерж</w:t>
      </w:r>
      <w:r w:rsidR="00A81DB9" w:rsidRPr="00A15474">
        <w:rPr>
          <w:rStyle w:val="s1"/>
          <w:b w:val="0"/>
          <w:bCs w:val="0"/>
          <w:sz w:val="28"/>
          <w:szCs w:val="28"/>
          <w:lang w:val="ru-RU"/>
        </w:rPr>
        <w:t>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т </w:t>
      </w:r>
      <w:r w:rsidR="004C22A3" w:rsidRPr="00A15474">
        <w:rPr>
          <w:rStyle w:val="s1"/>
          <w:b w:val="0"/>
          <w:bCs w:val="0"/>
          <w:sz w:val="28"/>
          <w:szCs w:val="28"/>
          <w:lang w:val="ru-RU"/>
        </w:rPr>
        <w:t>детальное</w:t>
      </w:r>
      <w:r w:rsidR="005C653F" w:rsidRPr="00A15474">
        <w:rPr>
          <w:rStyle w:val="s1"/>
          <w:b w:val="0"/>
          <w:bCs w:val="0"/>
          <w:sz w:val="28"/>
          <w:szCs w:val="28"/>
          <w:lang w:val="ru-RU"/>
        </w:rPr>
        <w:t xml:space="preserve"> описание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5C653F" w:rsidRPr="00A15474">
        <w:rPr>
          <w:rStyle w:val="s1"/>
          <w:b w:val="0"/>
          <w:bCs w:val="0"/>
          <w:sz w:val="28"/>
          <w:szCs w:val="28"/>
          <w:lang w:val="ru-RU"/>
        </w:rPr>
        <w:t>риска</w:t>
      </w:r>
      <w:r w:rsidR="00F33CEC" w:rsidRPr="00A15474">
        <w:rPr>
          <w:rStyle w:val="s1"/>
          <w:b w:val="0"/>
          <w:bCs w:val="0"/>
          <w:sz w:val="28"/>
          <w:szCs w:val="28"/>
          <w:lang w:val="ru-RU"/>
        </w:rPr>
        <w:t>,</w:t>
      </w:r>
      <w:r w:rsidR="005C653F" w:rsidRPr="00A15474">
        <w:rPr>
          <w:rStyle w:val="s1"/>
          <w:b w:val="0"/>
          <w:bCs w:val="0"/>
          <w:sz w:val="28"/>
          <w:szCs w:val="28"/>
          <w:lang w:val="ru-RU"/>
        </w:rPr>
        <w:t xml:space="preserve"> включая риск-факторы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, которые </w:t>
      </w:r>
      <w:r w:rsidR="00F33CEC" w:rsidRPr="00A15474">
        <w:rPr>
          <w:rStyle w:val="s1"/>
          <w:b w:val="0"/>
          <w:bCs w:val="0"/>
          <w:sz w:val="28"/>
          <w:szCs w:val="28"/>
          <w:lang w:val="ru-RU"/>
        </w:rPr>
        <w:t xml:space="preserve">могут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негативно </w:t>
      </w:r>
      <w:r w:rsidR="00F33CEC" w:rsidRPr="00A15474">
        <w:rPr>
          <w:rStyle w:val="s1"/>
          <w:b w:val="0"/>
          <w:bCs w:val="0"/>
          <w:sz w:val="28"/>
          <w:szCs w:val="28"/>
          <w:lang w:val="ru-RU"/>
        </w:rPr>
        <w:t>по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влият</w:t>
      </w:r>
      <w:r w:rsidR="00F33CEC" w:rsidRPr="00A15474">
        <w:rPr>
          <w:rStyle w:val="s1"/>
          <w:b w:val="0"/>
          <w:bCs w:val="0"/>
          <w:sz w:val="28"/>
          <w:szCs w:val="28"/>
          <w:lang w:val="ru-RU"/>
        </w:rPr>
        <w:t>ь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на дости</w:t>
      </w:r>
      <w:r w:rsidR="005C653F" w:rsidRPr="00A15474">
        <w:rPr>
          <w:rStyle w:val="s1"/>
          <w:b w:val="0"/>
          <w:bCs w:val="0"/>
          <w:sz w:val="28"/>
          <w:szCs w:val="28"/>
          <w:lang w:val="ru-RU"/>
        </w:rPr>
        <w:t xml:space="preserve">жение целей рассматриваемого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процесса, пр</w:t>
      </w:r>
      <w:r w:rsidR="005C653F" w:rsidRPr="00A15474">
        <w:rPr>
          <w:rStyle w:val="s1"/>
          <w:b w:val="0"/>
          <w:bCs w:val="0"/>
          <w:sz w:val="28"/>
          <w:szCs w:val="28"/>
          <w:lang w:val="ru-RU"/>
        </w:rPr>
        <w:t xml:space="preserve">ичины и последствия </w:t>
      </w:r>
      <w:r w:rsidR="005F5468" w:rsidRPr="00A15474">
        <w:rPr>
          <w:rStyle w:val="s1"/>
          <w:b w:val="0"/>
          <w:bCs w:val="0"/>
          <w:sz w:val="28"/>
          <w:szCs w:val="28"/>
          <w:lang w:val="ru-RU"/>
        </w:rPr>
        <w:t xml:space="preserve">в случае реализации </w:t>
      </w:r>
      <w:r w:rsidR="005C653F" w:rsidRPr="00A15474">
        <w:rPr>
          <w:rStyle w:val="s1"/>
          <w:b w:val="0"/>
          <w:bCs w:val="0"/>
          <w:sz w:val="28"/>
          <w:szCs w:val="28"/>
          <w:lang w:val="ru-RU"/>
        </w:rPr>
        <w:t>риска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. </w:t>
      </w:r>
    </w:p>
    <w:p w14:paraId="2038A609" w14:textId="5E03DE26" w:rsidR="008D0F77" w:rsidRPr="00A15474" w:rsidRDefault="0025671A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Вероятность риска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41734C" w:rsidRPr="00A15474">
        <w:rPr>
          <w:rStyle w:val="s1"/>
          <w:b w:val="0"/>
          <w:bCs w:val="0"/>
          <w:sz w:val="28"/>
          <w:szCs w:val="28"/>
          <w:lang w:val="ru-RU"/>
        </w:rPr>
        <w:t>заполняется</w:t>
      </w:r>
      <w:r w:rsidR="008D0F77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Риск-координатором и </w:t>
      </w:r>
      <w:r w:rsidR="00C22046" w:rsidRPr="00A15474">
        <w:rPr>
          <w:rStyle w:val="s1"/>
          <w:b w:val="0"/>
          <w:bCs w:val="0"/>
          <w:sz w:val="28"/>
          <w:szCs w:val="28"/>
          <w:lang w:val="ru-RU"/>
        </w:rPr>
        <w:t>В</w:t>
      </w:r>
      <w:r w:rsidR="008D0F77" w:rsidRPr="00A15474">
        <w:rPr>
          <w:rStyle w:val="s1"/>
          <w:b w:val="0"/>
          <w:bCs w:val="0"/>
          <w:sz w:val="28"/>
          <w:szCs w:val="28"/>
          <w:lang w:val="ru-RU"/>
        </w:rPr>
        <w:t>ладельцем бизнес-процесса</w:t>
      </w:r>
      <w:r w:rsidR="0041734C" w:rsidRPr="00A15474">
        <w:rPr>
          <w:rStyle w:val="s1"/>
          <w:b w:val="0"/>
          <w:bCs w:val="0"/>
          <w:sz w:val="28"/>
          <w:szCs w:val="28"/>
          <w:lang w:val="ru-RU"/>
        </w:rPr>
        <w:t xml:space="preserve">, </w:t>
      </w:r>
      <w:r w:rsidR="00123ACD" w:rsidRPr="00A15474">
        <w:rPr>
          <w:rStyle w:val="s1"/>
          <w:b w:val="0"/>
          <w:bCs w:val="0"/>
          <w:sz w:val="28"/>
          <w:szCs w:val="28"/>
          <w:lang w:val="ru-RU"/>
        </w:rPr>
        <w:t xml:space="preserve">где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вероятность </w:t>
      </w:r>
      <w:r w:rsidR="0041734C" w:rsidRPr="00A15474">
        <w:rPr>
          <w:rStyle w:val="s1"/>
          <w:b w:val="0"/>
          <w:bCs w:val="0"/>
          <w:sz w:val="28"/>
          <w:szCs w:val="28"/>
          <w:lang w:val="ru-RU"/>
        </w:rPr>
        <w:t xml:space="preserve">присваивается экспертным методом </w:t>
      </w:r>
      <w:r w:rsidR="005F5468" w:rsidRPr="00A15474">
        <w:rPr>
          <w:rStyle w:val="s1"/>
          <w:b w:val="0"/>
          <w:bCs w:val="0"/>
          <w:sz w:val="28"/>
          <w:szCs w:val="28"/>
          <w:lang w:val="ru-RU"/>
        </w:rPr>
        <w:t>путем определения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5F5468" w:rsidRPr="00A15474">
        <w:rPr>
          <w:rStyle w:val="s1"/>
          <w:b w:val="0"/>
          <w:bCs w:val="0"/>
          <w:sz w:val="28"/>
          <w:szCs w:val="28"/>
          <w:lang w:val="ru-RU"/>
        </w:rPr>
        <w:t>в</w:t>
      </w:r>
      <w:r w:rsidR="008D0F77" w:rsidRPr="00A15474">
        <w:rPr>
          <w:rStyle w:val="s1"/>
          <w:b w:val="0"/>
          <w:bCs w:val="0"/>
          <w:sz w:val="28"/>
          <w:szCs w:val="28"/>
          <w:lang w:val="ru-RU"/>
        </w:rPr>
        <w:t>ероятност</w:t>
      </w:r>
      <w:r w:rsidR="005F5468" w:rsidRPr="00A15474">
        <w:rPr>
          <w:rStyle w:val="s1"/>
          <w:b w:val="0"/>
          <w:bCs w:val="0"/>
          <w:sz w:val="28"/>
          <w:szCs w:val="28"/>
          <w:lang w:val="ru-RU"/>
        </w:rPr>
        <w:t>и</w:t>
      </w:r>
      <w:r w:rsidR="008D0F77" w:rsidRPr="00A15474">
        <w:rPr>
          <w:rStyle w:val="s1"/>
          <w:b w:val="0"/>
          <w:bCs w:val="0"/>
          <w:sz w:val="28"/>
          <w:szCs w:val="28"/>
          <w:lang w:val="ru-RU"/>
        </w:rPr>
        <w:t xml:space="preserve"> реализации риска </w:t>
      </w:r>
      <w:r w:rsidR="00D05BB2" w:rsidRPr="00A15474">
        <w:rPr>
          <w:rStyle w:val="s1"/>
          <w:b w:val="0"/>
          <w:bCs w:val="0"/>
          <w:sz w:val="28"/>
          <w:szCs w:val="28"/>
          <w:lang w:val="ru-RU"/>
        </w:rPr>
        <w:t>за определённый срок. Оценки рассчитываются по следующим категориям: «низкий» - реализация риска маловероятна, «средний» - вероятность 50/50, «</w:t>
      </w:r>
      <w:r w:rsidR="008D0F77" w:rsidRPr="00A15474">
        <w:rPr>
          <w:rStyle w:val="s1"/>
          <w:b w:val="0"/>
          <w:bCs w:val="0"/>
          <w:sz w:val="28"/>
          <w:szCs w:val="28"/>
          <w:lang w:val="ru-RU"/>
        </w:rPr>
        <w:t>высокий</w:t>
      </w:r>
      <w:r w:rsidR="005F5468" w:rsidRPr="00A15474">
        <w:rPr>
          <w:rStyle w:val="s1"/>
          <w:b w:val="0"/>
          <w:bCs w:val="0"/>
          <w:sz w:val="28"/>
          <w:szCs w:val="28"/>
          <w:lang w:val="ru-RU"/>
        </w:rPr>
        <w:t>»</w:t>
      </w:r>
      <w:r w:rsidR="00D05BB2" w:rsidRPr="00A15474">
        <w:rPr>
          <w:rStyle w:val="s1"/>
          <w:b w:val="0"/>
          <w:bCs w:val="0"/>
          <w:sz w:val="28"/>
          <w:szCs w:val="28"/>
          <w:lang w:val="ru-RU"/>
        </w:rPr>
        <w:t xml:space="preserve"> - очень большой шанс реализации риска.</w:t>
      </w:r>
      <w:r w:rsidR="008D0F77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</w:p>
    <w:p w14:paraId="3E2F1C3B" w14:textId="244F249B" w:rsidR="0025671A" w:rsidRPr="00A15474" w:rsidRDefault="004C22A3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lastRenderedPageBreak/>
        <w:t>В</w:t>
      </w:r>
      <w:r w:rsidR="005C0892" w:rsidRPr="00A15474">
        <w:rPr>
          <w:rStyle w:val="s1"/>
          <w:sz w:val="28"/>
          <w:szCs w:val="28"/>
          <w:lang w:val="ru-RU"/>
        </w:rPr>
        <w:t>лияние риска</w:t>
      </w:r>
      <w:r w:rsidR="00CF68F8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25671A" w:rsidRPr="00A15474">
        <w:rPr>
          <w:rStyle w:val="s1"/>
          <w:b w:val="0"/>
          <w:bCs w:val="0"/>
          <w:sz w:val="28"/>
          <w:szCs w:val="28"/>
          <w:lang w:val="ru-RU"/>
        </w:rPr>
        <w:t xml:space="preserve">заполняется Риск-координатором и Владельцем бизнес-процесса, где </w:t>
      </w:r>
      <w:r w:rsidR="00CF68F8" w:rsidRPr="00A15474">
        <w:rPr>
          <w:rStyle w:val="s1"/>
          <w:b w:val="0"/>
          <w:bCs w:val="0"/>
          <w:sz w:val="28"/>
          <w:szCs w:val="28"/>
          <w:lang w:val="ru-RU"/>
        </w:rPr>
        <w:t>потенциальный ущерб</w:t>
      </w:r>
      <w:r w:rsidR="0025671A" w:rsidRPr="00A15474">
        <w:rPr>
          <w:rStyle w:val="s1"/>
          <w:b w:val="0"/>
          <w:bCs w:val="0"/>
          <w:sz w:val="28"/>
          <w:szCs w:val="28"/>
          <w:lang w:val="ru-RU"/>
        </w:rPr>
        <w:t xml:space="preserve"> присваивается экспертным методом путем определения </w:t>
      </w:r>
      <w:r w:rsidR="00CF68F8" w:rsidRPr="00A15474">
        <w:rPr>
          <w:rStyle w:val="s1"/>
          <w:b w:val="0"/>
          <w:bCs w:val="0"/>
          <w:sz w:val="28"/>
          <w:szCs w:val="28"/>
          <w:lang w:val="ru-RU"/>
        </w:rPr>
        <w:t>потенциального ущерба от реализации риска</w:t>
      </w:r>
      <w:r w:rsidR="00D05BB2" w:rsidRPr="00A15474">
        <w:rPr>
          <w:rStyle w:val="s1"/>
          <w:b w:val="0"/>
          <w:bCs w:val="0"/>
          <w:sz w:val="28"/>
          <w:szCs w:val="28"/>
          <w:lang w:val="ru-RU"/>
        </w:rPr>
        <w:t>. Оценки рассчитываются по следующим категориям: «низкий» - мелкие убытки в рамках текущих расходов, «средний» -</w:t>
      </w:r>
      <w:r w:rsidR="001738EC" w:rsidRPr="00A15474">
        <w:rPr>
          <w:rStyle w:val="s1"/>
          <w:b w:val="0"/>
          <w:bCs w:val="0"/>
          <w:sz w:val="28"/>
          <w:szCs w:val="28"/>
          <w:lang w:val="ru-RU"/>
        </w:rPr>
        <w:t xml:space="preserve"> средние и</w:t>
      </w:r>
      <w:r w:rsidR="00D05BB2" w:rsidRPr="00A15474">
        <w:rPr>
          <w:rStyle w:val="s1"/>
          <w:b w:val="0"/>
          <w:bCs w:val="0"/>
          <w:sz w:val="28"/>
          <w:szCs w:val="28"/>
          <w:lang w:val="ru-RU"/>
        </w:rPr>
        <w:t xml:space="preserve"> крупные убытки, «высокий» - серьезные, катастрофические убытки.</w:t>
      </w:r>
    </w:p>
    <w:p w14:paraId="0409096E" w14:textId="0B03E807" w:rsidR="00D813F9" w:rsidRPr="00A15474" w:rsidRDefault="00125BD1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Определение рисков проводится на основании анализа детального описания процессов. </w:t>
      </w:r>
      <w:r w:rsidR="00D813F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Для этого могут использоваться </w:t>
      </w:r>
      <w:r w:rsidR="000F0AD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следующая информация:</w:t>
      </w:r>
    </w:p>
    <w:p w14:paraId="2527A6D1" w14:textId="6D8018BB" w:rsidR="000F0AD7" w:rsidRPr="00A15474" w:rsidRDefault="000F0AD7" w:rsidP="00E7434A">
      <w:pPr>
        <w:pStyle w:val="Heading6"/>
        <w:keepNext w:val="0"/>
        <w:keepLines w:val="0"/>
        <w:numPr>
          <w:ilvl w:val="4"/>
          <w:numId w:val="2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как утвержденные, так и планируемые положения, политики, регламенты, правила, методики, </w:t>
      </w:r>
      <w:r w:rsidR="00D05BB2" w:rsidRPr="00A15474">
        <w:rPr>
          <w:rStyle w:val="s1"/>
          <w:b w:val="0"/>
          <w:bCs w:val="0"/>
          <w:sz w:val="28"/>
          <w:szCs w:val="28"/>
          <w:lang w:val="ru-RU"/>
        </w:rPr>
        <w:t xml:space="preserve">стандарты,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инструкции по бизнес-процессам структурного подразделения;</w:t>
      </w:r>
    </w:p>
    <w:p w14:paraId="5131C653" w14:textId="7DFC32ED" w:rsidR="000F0AD7" w:rsidRPr="00A15474" w:rsidRDefault="000F0AD7" w:rsidP="00E7434A">
      <w:pPr>
        <w:pStyle w:val="Heading6"/>
        <w:keepNext w:val="0"/>
        <w:keepLines w:val="0"/>
        <w:numPr>
          <w:ilvl w:val="4"/>
          <w:numId w:val="2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каталог бизнес-процессов</w:t>
      </w:r>
      <w:r w:rsidR="00210579" w:rsidRPr="00A15474">
        <w:rPr>
          <w:rStyle w:val="s1"/>
          <w:b w:val="0"/>
          <w:bCs w:val="0"/>
          <w:sz w:val="28"/>
          <w:szCs w:val="28"/>
          <w:lang w:val="ru-RU"/>
        </w:rPr>
        <w:t xml:space="preserve"> (при его наличии)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00CA334D" w14:textId="706EE326" w:rsidR="000F0AD7" w:rsidRPr="00A15474" w:rsidRDefault="000F0AD7" w:rsidP="00E7434A">
      <w:pPr>
        <w:pStyle w:val="Heading6"/>
        <w:keepNext w:val="0"/>
        <w:keepLines w:val="0"/>
        <w:numPr>
          <w:ilvl w:val="4"/>
          <w:numId w:val="2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матрица RACI;</w:t>
      </w:r>
    </w:p>
    <w:p w14:paraId="5820F657" w14:textId="7799A80B" w:rsidR="00D813F9" w:rsidRPr="00A15474" w:rsidRDefault="000F0AD7" w:rsidP="00E7434A">
      <w:pPr>
        <w:pStyle w:val="Heading6"/>
        <w:keepNext w:val="0"/>
        <w:keepLines w:val="0"/>
        <w:numPr>
          <w:ilvl w:val="4"/>
          <w:numId w:val="2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замечания и рекомендации по результатам внутреннего аудита ИСУ, СВА и внешних консультантов;</w:t>
      </w:r>
    </w:p>
    <w:p w14:paraId="489E7B8E" w14:textId="6569C703" w:rsidR="000F0AD7" w:rsidRPr="00A15474" w:rsidRDefault="000F0AD7" w:rsidP="00E7434A">
      <w:pPr>
        <w:pStyle w:val="Heading6"/>
        <w:keepNext w:val="0"/>
        <w:keepLines w:val="0"/>
        <w:numPr>
          <w:ilvl w:val="4"/>
          <w:numId w:val="2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цели бизнес-процесса и КПД работников бизнес-процесса структурного подразделения;</w:t>
      </w:r>
    </w:p>
    <w:p w14:paraId="2604B8E6" w14:textId="48C849F5" w:rsidR="000F0AD7" w:rsidRPr="00A15474" w:rsidRDefault="001738EC" w:rsidP="00E7434A">
      <w:pPr>
        <w:pStyle w:val="Heading6"/>
        <w:keepNext w:val="0"/>
        <w:keepLines w:val="0"/>
        <w:numPr>
          <w:ilvl w:val="4"/>
          <w:numId w:val="2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Регистр</w:t>
      </w:r>
      <w:r w:rsidR="000F0AD7" w:rsidRPr="00A15474">
        <w:rPr>
          <w:rStyle w:val="s1"/>
          <w:b w:val="0"/>
          <w:bCs w:val="0"/>
          <w:sz w:val="28"/>
          <w:szCs w:val="28"/>
          <w:lang w:val="ru-RU"/>
        </w:rPr>
        <w:t xml:space="preserve"> рисков;</w:t>
      </w:r>
    </w:p>
    <w:p w14:paraId="03974E09" w14:textId="1ACDB377" w:rsidR="00D813F9" w:rsidRPr="00A15474" w:rsidRDefault="00D813F9" w:rsidP="00E7434A">
      <w:pPr>
        <w:pStyle w:val="Heading6"/>
        <w:keepNext w:val="0"/>
        <w:keepLines w:val="0"/>
        <w:numPr>
          <w:ilvl w:val="4"/>
          <w:numId w:val="2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дополнительные </w:t>
      </w:r>
      <w:r w:rsidR="000F0AD7" w:rsidRPr="00A15474">
        <w:rPr>
          <w:rStyle w:val="s1"/>
          <w:b w:val="0"/>
          <w:bCs w:val="0"/>
          <w:sz w:val="28"/>
          <w:szCs w:val="28"/>
          <w:lang w:val="ru-RU"/>
        </w:rPr>
        <w:t xml:space="preserve">иные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источники информации</w:t>
      </w:r>
      <w:r w:rsidR="000F0AD7"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49F6DB78" w14:textId="33544A88" w:rsidR="00B9286F" w:rsidRPr="00A15474" w:rsidRDefault="00B9286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При о</w:t>
      </w:r>
      <w:r w:rsidR="00BB421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пределении рисков следует учитывать </w:t>
      </w:r>
      <w:r w:rsidR="00BD2F2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обстоятельства</w:t>
      </w:r>
      <w:r w:rsidR="007767B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указанные в таблице 2.</w:t>
      </w:r>
    </w:p>
    <w:p w14:paraId="43BC1767" w14:textId="77777777" w:rsidR="007767B1" w:rsidRPr="00A15474" w:rsidRDefault="007767B1" w:rsidP="007767B1">
      <w:pPr>
        <w:spacing w:after="0" w:line="240" w:lineRule="auto"/>
        <w:rPr>
          <w:lang w:val="ru-RU"/>
        </w:rPr>
      </w:pPr>
    </w:p>
    <w:p w14:paraId="2B0735EB" w14:textId="3DDE572F" w:rsidR="007767B1" w:rsidRPr="00A15474" w:rsidRDefault="007767B1" w:rsidP="0077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A1547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Таблица 2. Обстоятельства, влияющие на возникновение или изменение рисков</w:t>
      </w:r>
    </w:p>
    <w:tbl>
      <w:tblPr>
        <w:tblW w:w="10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7"/>
        <w:gridCol w:w="1367"/>
        <w:gridCol w:w="8808"/>
      </w:tblGrid>
      <w:tr w:rsidR="00B9286F" w:rsidRPr="00E00F64" w14:paraId="70C00DFA" w14:textId="77777777" w:rsidTr="000936EF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2FE4A" w14:textId="77777777" w:rsidR="00B9286F" w:rsidRPr="00A15474" w:rsidRDefault="00B9286F" w:rsidP="0001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0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2464F" w14:textId="77777777" w:rsidR="00B9286F" w:rsidRPr="00A15474" w:rsidRDefault="00B9286F" w:rsidP="0001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bookmarkStart w:id="17" w:name="_Hlk52411527"/>
            <w:r w:rsidRPr="00A154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Обстоятельства, влияющие на возникновение или изменение рисков</w:t>
            </w:r>
            <w:bookmarkEnd w:id="17"/>
          </w:p>
        </w:tc>
      </w:tr>
      <w:tr w:rsidR="00D05BB2" w:rsidRPr="006572D7" w14:paraId="352340B5" w14:textId="77777777" w:rsidTr="00051C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52264" w14:textId="77777777" w:rsidR="00D05BB2" w:rsidRPr="00A15474" w:rsidRDefault="00D05BB2" w:rsidP="00D0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54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64FF76" w14:textId="7465FA97" w:rsidR="00D05BB2" w:rsidRPr="00A15474" w:rsidRDefault="00D05BB2" w:rsidP="00D0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54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Внутренние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B78D5" w14:textId="77777777" w:rsidR="00D05BB2" w:rsidRPr="00A15474" w:rsidRDefault="00D05BB2" w:rsidP="007C141C">
            <w:pPr>
              <w:pStyle w:val="ListParagraph"/>
              <w:numPr>
                <w:ilvl w:val="0"/>
                <w:numId w:val="6"/>
              </w:numPr>
              <w:tabs>
                <w:tab w:val="clear" w:pos="1166"/>
                <w:tab w:val="num" w:pos="461"/>
              </w:tabs>
              <w:ind w:firstLine="187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Новый персонал (новые сотрудники могут иметь иную точку зрения на систему внутреннего контроля или иные приоритеты).</w:t>
            </w:r>
          </w:p>
          <w:p w14:paraId="75672E29" w14:textId="77777777" w:rsidR="00D05BB2" w:rsidRPr="00A15474" w:rsidRDefault="00D05BB2" w:rsidP="007C141C">
            <w:pPr>
              <w:pStyle w:val="ListParagraph"/>
              <w:numPr>
                <w:ilvl w:val="0"/>
                <w:numId w:val="6"/>
              </w:numPr>
              <w:tabs>
                <w:tab w:val="clear" w:pos="1166"/>
                <w:tab w:val="num" w:pos="461"/>
              </w:tabs>
              <w:ind w:firstLine="187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Внедрение новых или изменение уже применяемых информационных систем (значительные и быстрые изменения в информационных системах могут изменить и риски, связанные с системой внутреннего контроля).</w:t>
            </w:r>
          </w:p>
          <w:p w14:paraId="1262D03C" w14:textId="77777777" w:rsidR="00D05BB2" w:rsidRPr="00A15474" w:rsidRDefault="00D05BB2" w:rsidP="007C141C">
            <w:pPr>
              <w:pStyle w:val="ListParagraph"/>
              <w:numPr>
                <w:ilvl w:val="0"/>
                <w:numId w:val="6"/>
              </w:numPr>
              <w:tabs>
                <w:tab w:val="clear" w:pos="1166"/>
                <w:tab w:val="num" w:pos="461"/>
              </w:tabs>
              <w:ind w:firstLine="187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Быстрый рост и развитие хозяйствующего субъекта (действующие средства контроля могут не справиться с возросшим объемом операций и способствовать росту риска их несоответствия новым условиям деятельности).</w:t>
            </w:r>
          </w:p>
          <w:p w14:paraId="6362435D" w14:textId="77777777" w:rsidR="00D05BB2" w:rsidRPr="00A15474" w:rsidRDefault="00D05BB2" w:rsidP="007C141C">
            <w:pPr>
              <w:pStyle w:val="ListParagraph"/>
              <w:numPr>
                <w:ilvl w:val="0"/>
                <w:numId w:val="6"/>
              </w:numPr>
              <w:tabs>
                <w:tab w:val="clear" w:pos="1166"/>
                <w:tab w:val="num" w:pos="461"/>
              </w:tabs>
              <w:ind w:firstLine="187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Новые подходы к ведению хозяйственной деятельности, новые виды товаров, работ, услуг (освоение новых видов деятельности, продукции, в отношении которых лицо имеет небольшой опыт, может стать причиной появления новых рисков, связанных с системой внутреннего контроля).</w:t>
            </w:r>
          </w:p>
          <w:p w14:paraId="6CA9475A" w14:textId="4BBF3A7A" w:rsidR="00D05BB2" w:rsidRPr="00A15474" w:rsidRDefault="00D05BB2" w:rsidP="007C141C">
            <w:pPr>
              <w:pStyle w:val="ListParagraph"/>
              <w:numPr>
                <w:ilvl w:val="0"/>
                <w:numId w:val="6"/>
              </w:numPr>
              <w:tabs>
                <w:tab w:val="clear" w:pos="1166"/>
                <w:tab w:val="num" w:pos="461"/>
              </w:tabs>
              <w:ind w:firstLine="187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Реорганизация хозяйственного лица может сопровождаться сокращением численности персонала и изменениями в распределении обязанностей, а также контрольных функций, выполняемых сотрудниками: они также могут повлиять на риск, связанный с системой внутреннего контроля.</w:t>
            </w:r>
          </w:p>
        </w:tc>
      </w:tr>
      <w:tr w:rsidR="00D05BB2" w:rsidRPr="006572D7" w14:paraId="00AFA302" w14:textId="77777777" w:rsidTr="00051C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CCCC78" w14:textId="17F35E40" w:rsidR="00D05BB2" w:rsidRPr="00A15474" w:rsidRDefault="00D05BB2" w:rsidP="00D0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54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D0D75" w14:textId="11BCCE6D" w:rsidR="00D05BB2" w:rsidRPr="00A15474" w:rsidRDefault="00D05BB2" w:rsidP="00D0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54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Внешние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8A10B4" w14:textId="1347D470" w:rsidR="00D05BB2" w:rsidRPr="00A15474" w:rsidRDefault="00D05BB2" w:rsidP="007C141C">
            <w:pPr>
              <w:pStyle w:val="ListParagraph"/>
              <w:numPr>
                <w:ilvl w:val="0"/>
                <w:numId w:val="6"/>
              </w:numPr>
              <w:tabs>
                <w:tab w:val="clear" w:pos="1166"/>
                <w:tab w:val="num" w:pos="461"/>
              </w:tabs>
              <w:ind w:firstLine="187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Изменения в окружении хозяйствующего субъекта (макроэкономические изменения, в т. ч. связанные с изменениями в нормативной среде, могут привести к изменениям в конкурентном давлении и к значительным изменениям рисков)</w:t>
            </w:r>
          </w:p>
        </w:tc>
      </w:tr>
      <w:tr w:rsidR="00D05BB2" w:rsidRPr="006572D7" w14:paraId="7F124741" w14:textId="77777777" w:rsidTr="00051C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84639" w14:textId="5CD82B54" w:rsidR="00D05BB2" w:rsidRPr="00A15474" w:rsidRDefault="00D05BB2" w:rsidP="00D0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54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AC1FD" w14:textId="77777777" w:rsidR="00D05BB2" w:rsidRPr="00A15474" w:rsidRDefault="00D05BB2" w:rsidP="002561EA">
            <w:pPr>
              <w:spacing w:after="0" w:line="240" w:lineRule="auto"/>
              <w:rPr>
                <w:sz w:val="20"/>
                <w:szCs w:val="20"/>
              </w:rPr>
            </w:pPr>
            <w:r w:rsidRPr="00A1547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Внешние и внутренние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3E9CE" w14:textId="5606CEEE" w:rsidR="00D05BB2" w:rsidRPr="00A15474" w:rsidRDefault="00D05BB2" w:rsidP="007C141C">
            <w:pPr>
              <w:pStyle w:val="ListParagraph"/>
              <w:numPr>
                <w:ilvl w:val="0"/>
                <w:numId w:val="6"/>
              </w:numPr>
              <w:tabs>
                <w:tab w:val="clear" w:pos="1166"/>
                <w:tab w:val="num" w:pos="461"/>
              </w:tabs>
              <w:ind w:firstLine="187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 xml:space="preserve">Расширение операций за рубежом (расширение объема хозяйственных операций за рубежом и открытие дочерних предприятий, инвестиции в зарубежные предприятия влекут за собой новые и, как правило, </w:t>
            </w:r>
            <w:r w:rsidR="002561EA" w:rsidRPr="00A15474">
              <w:rPr>
                <w:sz w:val="20"/>
                <w:szCs w:val="20"/>
              </w:rPr>
              <w:t>уникальные</w:t>
            </w:r>
            <w:r w:rsidRPr="00A15474">
              <w:rPr>
                <w:sz w:val="20"/>
                <w:szCs w:val="20"/>
              </w:rPr>
              <w:t xml:space="preserve"> риски, которые могут оказать влияние на систему внутреннего контроля, например, дополнительные или изменившиеся риски в результате осуществления операций с иностранной валютой, дополнительные или изменившиеся риски в связи с особенностями зарубежного, в т. ч. налогового, законодательства).</w:t>
            </w:r>
          </w:p>
          <w:p w14:paraId="55B0EA1D" w14:textId="732868DB" w:rsidR="00D05BB2" w:rsidRPr="00A15474" w:rsidRDefault="00D05BB2" w:rsidP="007C141C">
            <w:pPr>
              <w:pStyle w:val="ListParagraph"/>
              <w:numPr>
                <w:ilvl w:val="0"/>
                <w:numId w:val="6"/>
              </w:numPr>
              <w:tabs>
                <w:tab w:val="clear" w:pos="1166"/>
                <w:tab w:val="num" w:pos="461"/>
              </w:tabs>
              <w:ind w:firstLine="187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Новые принципы, стандарты, положения, инструкции в области ведения бухгалтерского учета и подготовки отчетности (принятие новых учетных принципов или их изменение может повлиять на риски, связанные с подготовкой финансовой отчетности).</w:t>
            </w:r>
          </w:p>
        </w:tc>
      </w:tr>
    </w:tbl>
    <w:p w14:paraId="6ADA80FB" w14:textId="77777777" w:rsidR="00B9286F" w:rsidRPr="00A15474" w:rsidRDefault="00B9286F" w:rsidP="00810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7ED153C" w14:textId="471D4F70" w:rsidR="00E6256D" w:rsidRPr="00A15474" w:rsidRDefault="00FC374E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i w:val="0"/>
          <w:iCs w:val="0"/>
          <w:sz w:val="28"/>
          <w:szCs w:val="28"/>
          <w:lang w:val="ru-RU"/>
        </w:rPr>
        <w:t>О</w:t>
      </w:r>
      <w:r w:rsidR="00E6256D" w:rsidRPr="00A15474">
        <w:rPr>
          <w:rStyle w:val="s1"/>
          <w:i w:val="0"/>
          <w:iCs w:val="0"/>
          <w:sz w:val="28"/>
          <w:szCs w:val="28"/>
          <w:lang w:val="ru-RU"/>
        </w:rPr>
        <w:t>бласть «Контроль</w:t>
      </w:r>
      <w:r w:rsidR="00094F63" w:rsidRPr="00A15474">
        <w:rPr>
          <w:rStyle w:val="s1"/>
          <w:i w:val="0"/>
          <w:iCs w:val="0"/>
          <w:sz w:val="28"/>
          <w:szCs w:val="28"/>
          <w:lang w:val="ru-RU"/>
        </w:rPr>
        <w:t>ная процедура</w:t>
      </w:r>
      <w:r w:rsidR="00E6256D" w:rsidRPr="00A15474">
        <w:rPr>
          <w:rStyle w:val="s1"/>
          <w:i w:val="0"/>
          <w:iCs w:val="0"/>
          <w:sz w:val="28"/>
          <w:szCs w:val="28"/>
          <w:lang w:val="ru-RU"/>
        </w:rPr>
        <w:t>»</w:t>
      </w:r>
      <w:r w:rsidR="00E6256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предназначена для описания </w:t>
      </w:r>
      <w:r w:rsidR="00C2204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</w:t>
      </w:r>
      <w:r w:rsidR="00E6256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ладельцем бизнес-процесса действующих контрольных процедур, покрывающих идентифицированные риски. Для определения действующих контрольных процедур </w:t>
      </w:r>
      <w:r w:rsidR="00C2204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</w:t>
      </w:r>
      <w:r w:rsidR="00E6256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иск-координатор</w:t>
      </w:r>
      <w:r w:rsidR="00FA78C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 </w:t>
      </w:r>
      <w:r w:rsidR="00C2204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</w:t>
      </w:r>
      <w:r w:rsidR="00E6256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ладелец бизнес-процесса анализиру</w:t>
      </w:r>
      <w:r w:rsidR="00FA78C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ю</w:t>
      </w:r>
      <w:r w:rsidR="00E6256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т комплекс существующих пошаговых действий, н</w:t>
      </w:r>
      <w:r w:rsidR="0075545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аправленных на минимизацию или управление</w:t>
      </w:r>
      <w:r w:rsidR="00E6256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риска</w:t>
      </w:r>
      <w:r w:rsidR="0075545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ми</w:t>
      </w:r>
      <w:r w:rsidR="00E6256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и/или последствий</w:t>
      </w:r>
      <w:r w:rsidR="0075545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 вероятности</w:t>
      </w:r>
      <w:r w:rsidR="00E6256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его реализации.</w:t>
      </w:r>
    </w:p>
    <w:p w14:paraId="7D545FAE" w14:textId="76AF1CE7" w:rsidR="00E6256D" w:rsidRPr="00A15474" w:rsidRDefault="0063750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i w:val="0"/>
          <w:iCs w:val="0"/>
          <w:sz w:val="28"/>
          <w:szCs w:val="28"/>
          <w:lang w:val="ru-RU"/>
        </w:rPr>
        <w:t>Область «</w:t>
      </w:r>
      <w:r w:rsidR="00786145" w:rsidRPr="00A15474">
        <w:rPr>
          <w:rStyle w:val="s1"/>
          <w:i w:val="0"/>
          <w:iCs w:val="0"/>
          <w:sz w:val="28"/>
          <w:szCs w:val="28"/>
          <w:lang w:val="ru-RU"/>
        </w:rPr>
        <w:t>Контроль</w:t>
      </w:r>
      <w:r w:rsidR="00D473FC" w:rsidRPr="00A15474">
        <w:rPr>
          <w:rStyle w:val="s1"/>
          <w:i w:val="0"/>
          <w:iCs w:val="0"/>
          <w:sz w:val="28"/>
          <w:szCs w:val="28"/>
          <w:lang w:val="ru-RU"/>
        </w:rPr>
        <w:t>ная процедура»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содержит следующ</w:t>
      </w:r>
      <w:r w:rsidR="00D473F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ую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D473F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информацию</w:t>
      </w:r>
      <w:r w:rsidR="0089388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 контрольной процедуре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:</w:t>
      </w:r>
      <w:r w:rsidR="0089388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Наименование контрольной процедуры,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21105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Код</w:t>
      </w:r>
      <w:r w:rsidR="00225CC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89388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сполнитель контроля</w:t>
      </w:r>
      <w:r w:rsidR="00225CC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89388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д</w:t>
      </w:r>
      <w:r w:rsidR="0078614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етал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изированное описание контроля</w:t>
      </w:r>
      <w:r w:rsidR="00225CC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="00AF46D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CF620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доказательство осуществления контроля</w:t>
      </w:r>
      <w:r w:rsidR="0089388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</w:t>
      </w:r>
      <w:r w:rsidR="00061AF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тип контроля</w:t>
      </w:r>
      <w:r w:rsidR="00225CC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="0089388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ч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астота контроля</w:t>
      </w:r>
      <w:r w:rsidR="00225CC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E95F1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способ проведения контроля</w:t>
      </w:r>
      <w:r w:rsidR="008A321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</w:t>
      </w:r>
      <w:r w:rsidR="002E083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уровень значимости контроля, </w:t>
      </w:r>
      <w:r w:rsidR="008A321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утверждения финансовой отчетности.</w:t>
      </w:r>
    </w:p>
    <w:p w14:paraId="28E7A1F4" w14:textId="0C1DCB95" w:rsidR="001846FF" w:rsidRPr="00A15474" w:rsidRDefault="006F5DDE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Наименование контрольной процедуры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762E76" w:rsidRPr="00A15474">
        <w:rPr>
          <w:rStyle w:val="s1"/>
          <w:b w:val="0"/>
          <w:bCs w:val="0"/>
          <w:sz w:val="28"/>
          <w:szCs w:val="28"/>
          <w:lang w:val="ru-RU"/>
        </w:rPr>
        <w:t xml:space="preserve">– это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действие/функция в рамках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подпроцесса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 xml:space="preserve">, на котором </w:t>
      </w:r>
      <w:r w:rsidR="00231026" w:rsidRPr="00A15474">
        <w:rPr>
          <w:rStyle w:val="s1"/>
          <w:b w:val="0"/>
          <w:bCs w:val="0"/>
          <w:sz w:val="28"/>
          <w:szCs w:val="28"/>
          <w:lang w:val="ru-RU"/>
        </w:rPr>
        <w:t>осуществляется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 xml:space="preserve"> контрольная процедура</w:t>
      </w:r>
      <w:r w:rsidR="00231026" w:rsidRPr="00A15474">
        <w:rPr>
          <w:rStyle w:val="s1"/>
          <w:b w:val="0"/>
          <w:bCs w:val="0"/>
          <w:sz w:val="28"/>
          <w:szCs w:val="28"/>
          <w:lang w:val="ru-RU"/>
        </w:rPr>
        <w:t>,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 xml:space="preserve"> покрывающая идентифицированные риски.</w:t>
      </w:r>
    </w:p>
    <w:p w14:paraId="593CDE56" w14:textId="14B176E9" w:rsidR="001846FF" w:rsidRPr="00A15474" w:rsidRDefault="00D6311C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Код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 xml:space="preserve"> предназначен для присвоения каждой контрольной процедуре </w:t>
      </w:r>
      <w:r w:rsidR="004C01AC" w:rsidRPr="00A15474">
        <w:rPr>
          <w:rStyle w:val="s1"/>
          <w:b w:val="0"/>
          <w:bCs w:val="0"/>
          <w:sz w:val="28"/>
          <w:szCs w:val="28"/>
          <w:lang w:val="ru-RU"/>
        </w:rPr>
        <w:t xml:space="preserve">индивидуального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 xml:space="preserve">числового порядкового номера в следующем формате </w:t>
      </w:r>
      <w:r w:rsidR="006F5DDE" w:rsidRPr="00A15474">
        <w:rPr>
          <w:rStyle w:val="s1"/>
          <w:b w:val="0"/>
          <w:bCs w:val="0"/>
          <w:sz w:val="28"/>
          <w:szCs w:val="28"/>
          <w:lang w:val="ru-RU"/>
        </w:rPr>
        <w:t xml:space="preserve">С.XX.A.B, где C – обозначение контрольной процедуры, XX – аббревиатура структурного подразделения, A – номер контрольной процедуры, B – порядковый номер </w:t>
      </w:r>
      <w:r w:rsidR="007B7C20" w:rsidRPr="00A15474">
        <w:rPr>
          <w:rStyle w:val="s1"/>
          <w:b w:val="0"/>
          <w:bCs w:val="0"/>
          <w:sz w:val="28"/>
          <w:szCs w:val="28"/>
          <w:lang w:val="ru-RU"/>
        </w:rPr>
        <w:t xml:space="preserve">контрольной процедуры </w:t>
      </w:r>
      <w:r w:rsidR="006F5DDE" w:rsidRPr="00A15474">
        <w:rPr>
          <w:rStyle w:val="s1"/>
          <w:b w:val="0"/>
          <w:bCs w:val="0"/>
          <w:sz w:val="28"/>
          <w:szCs w:val="28"/>
          <w:lang w:val="ru-RU"/>
        </w:rPr>
        <w:t xml:space="preserve">при </w:t>
      </w:r>
      <w:r w:rsidR="007B7C20" w:rsidRPr="00A15474">
        <w:rPr>
          <w:rStyle w:val="s1"/>
          <w:b w:val="0"/>
          <w:bCs w:val="0"/>
          <w:sz w:val="28"/>
          <w:szCs w:val="28"/>
          <w:lang w:val="ru-RU"/>
        </w:rPr>
        <w:t xml:space="preserve">её </w:t>
      </w:r>
      <w:r w:rsidR="006F5DDE" w:rsidRPr="00A15474">
        <w:rPr>
          <w:rStyle w:val="s1"/>
          <w:b w:val="0"/>
          <w:bCs w:val="0"/>
          <w:sz w:val="28"/>
          <w:szCs w:val="28"/>
          <w:lang w:val="ru-RU"/>
        </w:rPr>
        <w:t xml:space="preserve">дублировании.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При этом следует учитывать, что для минимизации или предотвращения одного риска могут быть разработаны несколько контрольных процедур.</w:t>
      </w:r>
    </w:p>
    <w:p w14:paraId="0F2A7B23" w14:textId="4C6B35F8" w:rsidR="001846FF" w:rsidRPr="00A15474" w:rsidRDefault="00000AB5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Исполнитель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5517E8" w:rsidRPr="00A15474">
        <w:rPr>
          <w:rStyle w:val="s1"/>
          <w:b w:val="0"/>
          <w:bCs w:val="0"/>
          <w:sz w:val="28"/>
          <w:szCs w:val="28"/>
          <w:lang w:val="ru-RU"/>
        </w:rPr>
        <w:t xml:space="preserve">содержит роль, </w:t>
      </w:r>
      <w:r w:rsidR="00C96F2D" w:rsidRPr="00A15474">
        <w:rPr>
          <w:rStyle w:val="s1"/>
          <w:b w:val="0"/>
          <w:bCs w:val="0"/>
          <w:sz w:val="28"/>
          <w:szCs w:val="28"/>
          <w:lang w:val="ru-RU"/>
        </w:rPr>
        <w:t xml:space="preserve">должность и </w:t>
      </w:r>
      <w:r w:rsidR="005517E8" w:rsidRPr="00A15474">
        <w:rPr>
          <w:rStyle w:val="s1"/>
          <w:b w:val="0"/>
          <w:bCs w:val="0"/>
          <w:sz w:val="28"/>
          <w:szCs w:val="28"/>
          <w:lang w:val="ru-RU"/>
        </w:rPr>
        <w:t xml:space="preserve">наименование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структурно</w:t>
      </w:r>
      <w:r w:rsidR="005517E8" w:rsidRPr="00A15474">
        <w:rPr>
          <w:rStyle w:val="s1"/>
          <w:b w:val="0"/>
          <w:bCs w:val="0"/>
          <w:sz w:val="28"/>
          <w:szCs w:val="28"/>
          <w:lang w:val="ru-RU"/>
        </w:rPr>
        <w:t>го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 xml:space="preserve"> подразделени</w:t>
      </w:r>
      <w:r w:rsidR="005517E8" w:rsidRPr="00A15474">
        <w:rPr>
          <w:rStyle w:val="s1"/>
          <w:b w:val="0"/>
          <w:bCs w:val="0"/>
          <w:sz w:val="28"/>
          <w:szCs w:val="28"/>
          <w:lang w:val="ru-RU"/>
        </w:rPr>
        <w:t>я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, ответственного за выполнение указанной контрольной процедуры.</w:t>
      </w:r>
      <w:r w:rsidR="00C96F2D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</w:p>
    <w:p w14:paraId="02F39A01" w14:textId="0C4CE753" w:rsidR="00810CC8" w:rsidRPr="00A15474" w:rsidRDefault="00DF0BCD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lastRenderedPageBreak/>
        <w:t>Детализированное описание контроля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содержит </w:t>
      </w:r>
      <w:r w:rsidR="00BC0F78" w:rsidRPr="00A15474">
        <w:rPr>
          <w:rStyle w:val="s1"/>
          <w:b w:val="0"/>
          <w:bCs w:val="0"/>
          <w:sz w:val="28"/>
          <w:szCs w:val="28"/>
          <w:lang w:val="ru-RU"/>
        </w:rPr>
        <w:t xml:space="preserve">детальную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информацию о контрольной процедуре.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 xml:space="preserve">В целях правильного и информативного описания </w:t>
      </w:r>
      <w:r w:rsidR="00810CC8" w:rsidRPr="00A15474">
        <w:rPr>
          <w:rStyle w:val="s1"/>
          <w:b w:val="0"/>
          <w:bCs w:val="0"/>
          <w:sz w:val="28"/>
          <w:szCs w:val="28"/>
          <w:lang w:val="ru-RU"/>
        </w:rPr>
        <w:t xml:space="preserve">контрольной процедуры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необходимо наличие ответов на следующие вопросы: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какие действия выполняются в процессе контрольной процедуры</w:t>
      </w:r>
      <w:r w:rsidR="00C96F2D" w:rsidRPr="00A15474">
        <w:rPr>
          <w:rStyle w:val="s1"/>
          <w:b w:val="0"/>
          <w:bCs w:val="0"/>
          <w:sz w:val="28"/>
          <w:szCs w:val="28"/>
          <w:lang w:val="ru-RU"/>
        </w:rPr>
        <w:t>?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BB2947" w:rsidRPr="00A15474">
        <w:rPr>
          <w:rStyle w:val="s1"/>
          <w:b w:val="0"/>
          <w:bCs w:val="0"/>
          <w:sz w:val="28"/>
          <w:szCs w:val="28"/>
          <w:lang w:val="ru-RU"/>
        </w:rPr>
        <w:t>каким образом (по электронной почте, нарочно, в ИТ</w:t>
      </w:r>
      <w:r w:rsidR="00810CC8" w:rsidRPr="00A15474">
        <w:rPr>
          <w:rStyle w:val="s1"/>
          <w:b w:val="0"/>
          <w:bCs w:val="0"/>
          <w:sz w:val="28"/>
          <w:szCs w:val="28"/>
          <w:lang w:val="ru-RU"/>
        </w:rPr>
        <w:t>-</w:t>
      </w:r>
      <w:r w:rsidR="00BB2947" w:rsidRPr="00A15474">
        <w:rPr>
          <w:rStyle w:val="s1"/>
          <w:b w:val="0"/>
          <w:bCs w:val="0"/>
          <w:sz w:val="28"/>
          <w:szCs w:val="28"/>
          <w:lang w:val="ru-RU"/>
        </w:rPr>
        <w:t>системе и т.д.)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BB2947" w:rsidRPr="00A15474">
        <w:rPr>
          <w:rStyle w:val="s1"/>
          <w:b w:val="0"/>
          <w:bCs w:val="0"/>
          <w:sz w:val="28"/>
          <w:szCs w:val="28"/>
          <w:lang w:val="ru-RU"/>
        </w:rPr>
        <w:t xml:space="preserve">передается информация в рамках осуществления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контрольн</w:t>
      </w:r>
      <w:r w:rsidR="00BB2947" w:rsidRPr="00A15474">
        <w:rPr>
          <w:rStyle w:val="s1"/>
          <w:b w:val="0"/>
          <w:bCs w:val="0"/>
          <w:sz w:val="28"/>
          <w:szCs w:val="28"/>
          <w:lang w:val="ru-RU"/>
        </w:rPr>
        <w:t>ой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 xml:space="preserve"> процедур</w:t>
      </w:r>
      <w:r w:rsidR="00BB2947" w:rsidRPr="00A15474">
        <w:rPr>
          <w:rStyle w:val="s1"/>
          <w:b w:val="0"/>
          <w:bCs w:val="0"/>
          <w:sz w:val="28"/>
          <w:szCs w:val="28"/>
          <w:lang w:val="ru-RU"/>
        </w:rPr>
        <w:t>ы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;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BB2947" w:rsidRPr="00A15474">
        <w:rPr>
          <w:rStyle w:val="s1"/>
          <w:b w:val="0"/>
          <w:bCs w:val="0"/>
          <w:sz w:val="28"/>
          <w:szCs w:val="28"/>
          <w:lang w:val="ru-RU"/>
        </w:rPr>
        <w:t>от кого и кому передается информация в рамках осуществления контрольной процедуры</w:t>
      </w:r>
      <w:r w:rsidR="00BF6BBE" w:rsidRPr="00A15474">
        <w:rPr>
          <w:rStyle w:val="s1"/>
          <w:b w:val="0"/>
          <w:bCs w:val="0"/>
          <w:sz w:val="28"/>
          <w:szCs w:val="28"/>
          <w:lang w:val="ru-RU"/>
        </w:rPr>
        <w:t>;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на основании каких документов (внутренних регламентирующих либо внешних) исполняется контрольная процедура;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кому предоставляются результаты контрольной процедуры;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в каких автоматизированных системах происходит учет исполнения контрольной процедуры;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1846FF" w:rsidRPr="00A15474">
        <w:rPr>
          <w:rStyle w:val="s1"/>
          <w:b w:val="0"/>
          <w:bCs w:val="0"/>
          <w:sz w:val="28"/>
          <w:szCs w:val="28"/>
          <w:lang w:val="ru-RU"/>
        </w:rPr>
        <w:t>что требуется для и</w:t>
      </w:r>
      <w:r w:rsidR="00DB0F2D" w:rsidRPr="00A15474">
        <w:rPr>
          <w:rStyle w:val="s1"/>
          <w:b w:val="0"/>
          <w:bCs w:val="0"/>
          <w:sz w:val="28"/>
          <w:szCs w:val="28"/>
          <w:lang w:val="ru-RU"/>
        </w:rPr>
        <w:t>сполнения контрольной процедуры?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825D32" w:rsidRPr="00A15474">
        <w:rPr>
          <w:rStyle w:val="s1"/>
          <w:b w:val="0"/>
          <w:bCs w:val="0"/>
          <w:sz w:val="28"/>
          <w:szCs w:val="28"/>
          <w:lang w:val="ru-RU"/>
        </w:rPr>
        <w:t>в случае согласования и отклонения что происходит дальше;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810CC8" w:rsidRPr="00A15474">
        <w:rPr>
          <w:rStyle w:val="s1"/>
          <w:b w:val="0"/>
          <w:bCs w:val="0"/>
          <w:sz w:val="28"/>
          <w:szCs w:val="28"/>
          <w:lang w:val="ru-RU"/>
        </w:rPr>
        <w:t>при необходимости, требуется указывать номер проводки, номер отчета</w:t>
      </w:r>
      <w:r w:rsidR="00DE0254" w:rsidRPr="00A15474">
        <w:rPr>
          <w:rStyle w:val="s1"/>
          <w:b w:val="0"/>
          <w:bCs w:val="0"/>
          <w:sz w:val="28"/>
          <w:szCs w:val="28"/>
          <w:lang w:val="ru-RU"/>
        </w:rPr>
        <w:t xml:space="preserve"> в ИТ-системе.</w:t>
      </w:r>
    </w:p>
    <w:p w14:paraId="6687C2E3" w14:textId="66CF9BB0" w:rsidR="00C91406" w:rsidRPr="00A15474" w:rsidRDefault="00CF620D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Доказательство осуществления контроля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466479" w:rsidRPr="00A15474">
        <w:rPr>
          <w:rStyle w:val="s1"/>
          <w:b w:val="0"/>
          <w:bCs w:val="0"/>
          <w:sz w:val="28"/>
          <w:szCs w:val="28"/>
          <w:lang w:val="ru-RU"/>
        </w:rPr>
        <w:t>указывает информацию с помощью, которой можно определить исполнение контрольной процедуры</w:t>
      </w:r>
      <w:r w:rsidR="004945ED" w:rsidRPr="00A15474">
        <w:rPr>
          <w:rStyle w:val="s1"/>
          <w:b w:val="0"/>
          <w:bCs w:val="0"/>
          <w:sz w:val="28"/>
          <w:szCs w:val="28"/>
          <w:lang w:val="ru-RU"/>
        </w:rPr>
        <w:t xml:space="preserve"> и необходим для составления отчетности о результатах и эффективности функционирования системы внутреннего контроля. Пример следов контроля: подписи, визы, печати, статус</w:t>
      </w:r>
      <w:r w:rsidR="00066821" w:rsidRPr="00A15474">
        <w:rPr>
          <w:rStyle w:val="s1"/>
          <w:b w:val="0"/>
          <w:bCs w:val="0"/>
          <w:sz w:val="28"/>
          <w:szCs w:val="28"/>
          <w:lang w:val="ru-RU"/>
        </w:rPr>
        <w:t>, логи</w:t>
      </w:r>
      <w:r w:rsidR="004945ED" w:rsidRPr="00A15474">
        <w:rPr>
          <w:rStyle w:val="s1"/>
          <w:b w:val="0"/>
          <w:bCs w:val="0"/>
          <w:sz w:val="28"/>
          <w:szCs w:val="28"/>
          <w:lang w:val="ru-RU"/>
        </w:rPr>
        <w:t xml:space="preserve"> операции в ИТ-системе, распоряжения</w:t>
      </w:r>
      <w:r w:rsidR="00066821" w:rsidRPr="00A15474">
        <w:rPr>
          <w:rStyle w:val="s1"/>
          <w:b w:val="0"/>
          <w:bCs w:val="0"/>
          <w:sz w:val="28"/>
          <w:szCs w:val="28"/>
          <w:lang w:val="ru-RU"/>
        </w:rPr>
        <w:t>, сверки</w:t>
      </w:r>
      <w:r w:rsidR="004945ED" w:rsidRPr="00A15474">
        <w:rPr>
          <w:rStyle w:val="s1"/>
          <w:b w:val="0"/>
          <w:bCs w:val="0"/>
          <w:sz w:val="28"/>
          <w:szCs w:val="28"/>
          <w:lang w:val="ru-RU"/>
        </w:rPr>
        <w:t xml:space="preserve"> и т.д.</w:t>
      </w:r>
    </w:p>
    <w:p w14:paraId="2E5E53DE" w14:textId="70EA74C0" w:rsidR="008E2592" w:rsidRPr="00A15474" w:rsidRDefault="001846FF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Тип контроля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 xml:space="preserve">бывает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«превентивны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>м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»</w:t>
      </w:r>
      <w:r w:rsidR="00664E27" w:rsidRPr="00A15474">
        <w:rPr>
          <w:rStyle w:val="s1"/>
          <w:b w:val="0"/>
          <w:bCs w:val="0"/>
          <w:sz w:val="28"/>
          <w:szCs w:val="28"/>
          <w:lang w:val="ru-RU"/>
        </w:rPr>
        <w:t xml:space="preserve"> ил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и «выявляющи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>м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».</w:t>
      </w:r>
      <w:r w:rsidR="00AF37E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 xml:space="preserve">Под «превентивным» типом контроля понимается выполнение предупреждающих действий по недопущению реализации риска. Виды превентивных контрольных процедур: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о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>граничение полномочий (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 xml:space="preserve">пример – 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 xml:space="preserve">лимит суммы закупки);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о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>граничение доступа (</w:t>
      </w:r>
      <w:r w:rsidR="00066821" w:rsidRPr="00A15474">
        <w:rPr>
          <w:rStyle w:val="s1"/>
          <w:b w:val="0"/>
          <w:bCs w:val="0"/>
          <w:sz w:val="28"/>
          <w:szCs w:val="28"/>
          <w:lang w:val="ru-RU"/>
        </w:rPr>
        <w:t>п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>ример</w:t>
      </w:r>
      <w:r w:rsidR="00066821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–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 xml:space="preserve"> средства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 xml:space="preserve">управления доступом к компьютерным информационным системам);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а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>рхивация (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 xml:space="preserve">пример – 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>ведение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 xml:space="preserve">архива деловой корреспонденции, первичных документов, периодическая архивация баз данных);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к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>оллективное выполнение (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пример –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 xml:space="preserve"> принятие решений бюджетным комитетом);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р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>егистрация операций (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пример –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 xml:space="preserve"> бухгалтерский и управленческий учёт);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</w:t>
      </w:r>
      <w:r w:rsidR="00386A7F" w:rsidRPr="00A15474">
        <w:rPr>
          <w:rStyle w:val="s1"/>
          <w:b w:val="0"/>
          <w:bCs w:val="0"/>
          <w:sz w:val="28"/>
          <w:szCs w:val="28"/>
          <w:lang w:val="ru-RU"/>
        </w:rPr>
        <w:t>араллельное выполнение операций (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пример –</w:t>
      </w:r>
      <w:r w:rsidR="00386A7F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</w:t>
      </w:r>
      <w:r w:rsidR="00386A7F" w:rsidRPr="00A15474">
        <w:rPr>
          <w:rStyle w:val="s1"/>
          <w:b w:val="0"/>
          <w:bCs w:val="0"/>
          <w:sz w:val="28"/>
          <w:szCs w:val="28"/>
          <w:lang w:val="ru-RU"/>
        </w:rPr>
        <w:t>ередача информации в электронной форме с одновременной передачей той же информации на бумажных носителях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 xml:space="preserve">).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«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В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ыявляющи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й</w:t>
      </w:r>
      <w:r w:rsidR="00C659F8" w:rsidRPr="00A15474">
        <w:rPr>
          <w:rStyle w:val="s1"/>
          <w:b w:val="0"/>
          <w:bCs w:val="0"/>
          <w:sz w:val="28"/>
          <w:szCs w:val="28"/>
          <w:lang w:val="ru-RU"/>
        </w:rPr>
        <w:t>»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тип контроля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 xml:space="preserve">помогает </w:t>
      </w:r>
      <w:r w:rsidR="00C659F8" w:rsidRPr="00A15474">
        <w:rPr>
          <w:rStyle w:val="s1"/>
          <w:b w:val="0"/>
          <w:bCs w:val="0"/>
          <w:sz w:val="28"/>
          <w:szCs w:val="28"/>
          <w:lang w:val="ru-RU"/>
        </w:rPr>
        <w:t>выявить</w:t>
      </w:r>
      <w:r w:rsidR="00D243F2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то</w:t>
      </w:r>
      <w:r w:rsidR="00F63DC8" w:rsidRPr="00A15474">
        <w:rPr>
          <w:rStyle w:val="s1"/>
          <w:b w:val="0"/>
          <w:bCs w:val="0"/>
          <w:sz w:val="28"/>
          <w:szCs w:val="28"/>
          <w:lang w:val="ru-RU"/>
        </w:rPr>
        <w:t>т</w:t>
      </w:r>
      <w:r w:rsidR="00C659F8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или ино</w:t>
      </w:r>
      <w:r w:rsidR="00F63DC8" w:rsidRPr="00A15474">
        <w:rPr>
          <w:rStyle w:val="s1"/>
          <w:b w:val="0"/>
          <w:bCs w:val="0"/>
          <w:sz w:val="28"/>
          <w:szCs w:val="28"/>
          <w:lang w:val="ru-RU"/>
        </w:rPr>
        <w:t>й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риск после его реализации.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 Виды выявляющих контрольных процедур: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роверка соответствия деятельности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внутренним документам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 (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пример –</w:t>
      </w:r>
      <w:r w:rsidR="00A3739C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F91053" w:rsidRPr="00A15474">
        <w:rPr>
          <w:rStyle w:val="s1"/>
          <w:b w:val="0"/>
          <w:bCs w:val="0"/>
          <w:sz w:val="28"/>
          <w:szCs w:val="28"/>
          <w:lang w:val="ru-RU"/>
        </w:rPr>
        <w:t>проверка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>Р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уководителем 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 xml:space="preserve">структурного 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подразделения правильности </w:t>
      </w:r>
      <w:r w:rsidR="00061AFA" w:rsidRPr="00A15474">
        <w:rPr>
          <w:rStyle w:val="s1"/>
          <w:b w:val="0"/>
          <w:bCs w:val="0"/>
          <w:sz w:val="28"/>
          <w:szCs w:val="28"/>
          <w:lang w:val="ru-RU"/>
        </w:rPr>
        <w:t>заполнения документов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);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и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>нвентаризация (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пример –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 пересчет денежных средств, пересчет и оценка ТМЦ, основных средств активов, сверка с дебиторами и кредиторами);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э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>кспертиза - получение профессионального мнения независимого специалиста (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>ример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 xml:space="preserve"> – 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оценка технического состояния оборудования);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роверка 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lastRenderedPageBreak/>
        <w:t>результатов деятельности (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пример –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C22EE7" w:rsidRPr="00A15474">
        <w:rPr>
          <w:rStyle w:val="s1"/>
          <w:b w:val="0"/>
          <w:bCs w:val="0"/>
          <w:sz w:val="28"/>
          <w:szCs w:val="28"/>
          <w:lang w:val="ru-RU"/>
        </w:rPr>
        <w:t>Р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 xml:space="preserve">уководитель </w:t>
      </w:r>
      <w:r w:rsidR="00C22EE7" w:rsidRPr="00A15474">
        <w:rPr>
          <w:rStyle w:val="s1"/>
          <w:b w:val="0"/>
          <w:bCs w:val="0"/>
          <w:sz w:val="28"/>
          <w:szCs w:val="28"/>
          <w:lang w:val="ru-RU"/>
        </w:rPr>
        <w:t xml:space="preserve">структурного подразделения </w:t>
      </w:r>
      <w:r w:rsidR="008E2592" w:rsidRPr="00A15474">
        <w:rPr>
          <w:rStyle w:val="s1"/>
          <w:b w:val="0"/>
          <w:bCs w:val="0"/>
          <w:sz w:val="28"/>
          <w:szCs w:val="28"/>
          <w:lang w:val="ru-RU"/>
        </w:rPr>
        <w:t>проверяет исполнение вновь принятым работником индивидуального задания во время и по окончании испытательного срока)</w:t>
      </w:r>
      <w:r w:rsidR="00C22EE7" w:rsidRPr="00A15474">
        <w:rPr>
          <w:rStyle w:val="s1"/>
          <w:b w:val="0"/>
          <w:bCs w:val="0"/>
          <w:sz w:val="28"/>
          <w:szCs w:val="28"/>
          <w:lang w:val="ru-RU"/>
        </w:rPr>
        <w:t xml:space="preserve">; 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с</w:t>
      </w:r>
      <w:r w:rsidR="00C22EE7" w:rsidRPr="00A15474">
        <w:rPr>
          <w:rStyle w:val="s1"/>
          <w:b w:val="0"/>
          <w:bCs w:val="0"/>
          <w:sz w:val="28"/>
          <w:szCs w:val="28"/>
          <w:lang w:val="ru-RU"/>
        </w:rPr>
        <w:t xml:space="preserve">верка </w:t>
      </w:r>
      <w:r w:rsidR="002A5055" w:rsidRPr="00A15474">
        <w:rPr>
          <w:rStyle w:val="s1"/>
          <w:b w:val="0"/>
          <w:bCs w:val="0"/>
          <w:sz w:val="28"/>
          <w:szCs w:val="28"/>
          <w:lang w:val="ru-RU"/>
        </w:rPr>
        <w:t>одной информации с другой (</w:t>
      </w:r>
      <w:r w:rsidR="00F55D0C" w:rsidRPr="00A15474">
        <w:rPr>
          <w:rStyle w:val="s1"/>
          <w:b w:val="0"/>
          <w:bCs w:val="0"/>
          <w:sz w:val="28"/>
          <w:szCs w:val="28"/>
          <w:lang w:val="ru-RU"/>
        </w:rPr>
        <w:t>пример –</w:t>
      </w:r>
      <w:r w:rsidR="000173B2" w:rsidRPr="00A15474">
        <w:rPr>
          <w:rStyle w:val="s1"/>
          <w:b w:val="0"/>
          <w:bCs w:val="0"/>
          <w:sz w:val="28"/>
          <w:szCs w:val="28"/>
          <w:lang w:val="ru-RU"/>
        </w:rPr>
        <w:t xml:space="preserve"> информация из одного отчета сверяется с данными из другого).</w:t>
      </w:r>
    </w:p>
    <w:p w14:paraId="3C54D2BC" w14:textId="68E7D184" w:rsidR="00C91406" w:rsidRPr="00A15474" w:rsidRDefault="001846FF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Частота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контроля определяет частоту контрольной процедуры: «Ежегодно», «Ежеквартально», «Ежемесячно», «Два раза в месяц», «Еженедельно», «Постоянно». В случаях, если графа «Детализированное описание контроля» не содержит точных данных о частоте производимой процедуры контроля, то данное поле принимает значение «По мере необходимости». При этом, рекомендуется указать, когда именно Исполнитель контроля приступает к выполнению контроля (например, после получения запроса от руководителя и\или получения уведомления о завершении определенной операции)</w:t>
      </w:r>
      <w:r w:rsidR="00AE32C2"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3F690536" w14:textId="2A9C3FB2" w:rsidR="00D96061" w:rsidRPr="00A15474" w:rsidRDefault="00D6311C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 xml:space="preserve"> Способ проведения контроля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AF211A" w:rsidRPr="00A15474">
        <w:rPr>
          <w:rStyle w:val="s1"/>
          <w:b w:val="0"/>
          <w:bCs w:val="0"/>
          <w:sz w:val="28"/>
          <w:szCs w:val="28"/>
          <w:lang w:val="ru-RU"/>
        </w:rPr>
        <w:t xml:space="preserve">указывает </w:t>
      </w:r>
      <w:r w:rsidR="00AE32C2" w:rsidRPr="00A15474">
        <w:rPr>
          <w:rStyle w:val="s1"/>
          <w:b w:val="0"/>
          <w:bCs w:val="0"/>
          <w:sz w:val="28"/>
          <w:szCs w:val="28"/>
          <w:lang w:val="ru-RU"/>
        </w:rPr>
        <w:t>каким образом была выполнена</w:t>
      </w:r>
      <w:r w:rsidR="00005010" w:rsidRPr="00A15474">
        <w:rPr>
          <w:rStyle w:val="s1"/>
          <w:b w:val="0"/>
          <w:bCs w:val="0"/>
          <w:sz w:val="28"/>
          <w:szCs w:val="28"/>
          <w:lang w:val="ru-RU"/>
        </w:rPr>
        <w:t xml:space="preserve"> контрольн</w:t>
      </w:r>
      <w:r w:rsidR="00AE32C2" w:rsidRPr="00A15474">
        <w:rPr>
          <w:rStyle w:val="s1"/>
          <w:b w:val="0"/>
          <w:bCs w:val="0"/>
          <w:sz w:val="28"/>
          <w:szCs w:val="28"/>
          <w:lang w:val="ru-RU"/>
        </w:rPr>
        <w:t>ая</w:t>
      </w:r>
      <w:r w:rsidR="00005010" w:rsidRPr="00A15474">
        <w:rPr>
          <w:rStyle w:val="s1"/>
          <w:b w:val="0"/>
          <w:bCs w:val="0"/>
          <w:sz w:val="28"/>
          <w:szCs w:val="28"/>
          <w:lang w:val="ru-RU"/>
        </w:rPr>
        <w:t xml:space="preserve"> процедур</w:t>
      </w:r>
      <w:r w:rsidR="00AE32C2" w:rsidRPr="00A15474">
        <w:rPr>
          <w:rStyle w:val="s1"/>
          <w:b w:val="0"/>
          <w:bCs w:val="0"/>
          <w:sz w:val="28"/>
          <w:szCs w:val="28"/>
          <w:lang w:val="ru-RU"/>
        </w:rPr>
        <w:t>а. Способ проведения контроля может быть</w:t>
      </w:r>
      <w:r w:rsidR="003A4968" w:rsidRPr="00A15474">
        <w:rPr>
          <w:rStyle w:val="s1"/>
          <w:b w:val="0"/>
          <w:bCs w:val="0"/>
          <w:sz w:val="28"/>
          <w:szCs w:val="28"/>
          <w:lang w:val="ru-RU"/>
        </w:rPr>
        <w:t xml:space="preserve"> – </w:t>
      </w:r>
      <w:r w:rsidR="00E6707D" w:rsidRPr="00A15474">
        <w:rPr>
          <w:rStyle w:val="s1"/>
          <w:b w:val="0"/>
          <w:bCs w:val="0"/>
          <w:sz w:val="28"/>
          <w:szCs w:val="28"/>
          <w:lang w:val="ru-RU"/>
        </w:rPr>
        <w:t>ручн</w:t>
      </w:r>
      <w:r w:rsidR="00AE32C2" w:rsidRPr="00A15474">
        <w:rPr>
          <w:rStyle w:val="s1"/>
          <w:b w:val="0"/>
          <w:bCs w:val="0"/>
          <w:sz w:val="28"/>
          <w:szCs w:val="28"/>
          <w:lang w:val="ru-RU"/>
        </w:rPr>
        <w:t>ым</w:t>
      </w:r>
      <w:r w:rsidR="00E6707D" w:rsidRPr="00A15474">
        <w:rPr>
          <w:rStyle w:val="s1"/>
          <w:b w:val="0"/>
          <w:bCs w:val="0"/>
          <w:sz w:val="28"/>
          <w:szCs w:val="28"/>
          <w:lang w:val="ru-RU"/>
        </w:rPr>
        <w:t xml:space="preserve"> / полуавтоматически</w:t>
      </w:r>
      <w:r w:rsidR="00AE32C2" w:rsidRPr="00A15474">
        <w:rPr>
          <w:rStyle w:val="s1"/>
          <w:b w:val="0"/>
          <w:bCs w:val="0"/>
          <w:sz w:val="28"/>
          <w:szCs w:val="28"/>
          <w:lang w:val="ru-RU"/>
        </w:rPr>
        <w:t>м</w:t>
      </w:r>
      <w:r w:rsidR="00E6707D" w:rsidRPr="00A15474">
        <w:rPr>
          <w:rStyle w:val="s1"/>
          <w:b w:val="0"/>
          <w:bCs w:val="0"/>
          <w:sz w:val="28"/>
          <w:szCs w:val="28"/>
          <w:lang w:val="ru-RU"/>
        </w:rPr>
        <w:t xml:space="preserve"> / </w:t>
      </w:r>
      <w:r w:rsidR="003D6A0A" w:rsidRPr="00A15474">
        <w:rPr>
          <w:rStyle w:val="s1"/>
          <w:b w:val="0"/>
          <w:bCs w:val="0"/>
          <w:sz w:val="28"/>
          <w:szCs w:val="28"/>
          <w:lang w:val="ru-RU"/>
        </w:rPr>
        <w:t>автоматически</w:t>
      </w:r>
      <w:r w:rsidR="00AE32C2" w:rsidRPr="00A15474">
        <w:rPr>
          <w:rStyle w:val="s1"/>
          <w:b w:val="0"/>
          <w:bCs w:val="0"/>
          <w:sz w:val="28"/>
          <w:szCs w:val="28"/>
          <w:lang w:val="ru-RU"/>
        </w:rPr>
        <w:t>м</w:t>
      </w:r>
      <w:r w:rsidR="00005010" w:rsidRPr="00A15474">
        <w:rPr>
          <w:rStyle w:val="s1"/>
          <w:b w:val="0"/>
          <w:bCs w:val="0"/>
          <w:sz w:val="28"/>
          <w:szCs w:val="28"/>
          <w:lang w:val="ru-RU"/>
        </w:rPr>
        <w:t>.</w:t>
      </w:r>
      <w:r w:rsidR="003A4968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9318C3" w:rsidRPr="00A15474">
        <w:rPr>
          <w:rStyle w:val="s1"/>
          <w:b w:val="0"/>
          <w:bCs w:val="0"/>
          <w:sz w:val="28"/>
          <w:szCs w:val="28"/>
          <w:lang w:val="ru-RU"/>
        </w:rPr>
        <w:t xml:space="preserve">Ручные контроли </w:t>
      </w:r>
      <w:r w:rsidR="003547EE" w:rsidRPr="00A15474">
        <w:rPr>
          <w:rStyle w:val="s1"/>
          <w:b w:val="0"/>
          <w:bCs w:val="0"/>
          <w:sz w:val="28"/>
          <w:szCs w:val="28"/>
          <w:lang w:val="ru-RU"/>
        </w:rPr>
        <w:t>осуществляются полностью вручную исполнителем вне информационных систем. Полуавтоматические контрольные процедуры осуществляются автоматизировано, но с участием исполнителя - должны быть инициированы или завершены вручную (</w:t>
      </w:r>
      <w:r w:rsidR="00AE32C2" w:rsidRPr="00A15474">
        <w:rPr>
          <w:rStyle w:val="s1"/>
          <w:b w:val="0"/>
          <w:bCs w:val="0"/>
          <w:sz w:val="28"/>
          <w:szCs w:val="28"/>
          <w:lang w:val="ru-RU"/>
        </w:rPr>
        <w:t>пример –</w:t>
      </w:r>
      <w:r w:rsidR="003547EE" w:rsidRPr="00A15474">
        <w:rPr>
          <w:rStyle w:val="s1"/>
          <w:b w:val="0"/>
          <w:bCs w:val="0"/>
          <w:sz w:val="28"/>
          <w:szCs w:val="28"/>
          <w:lang w:val="ru-RU"/>
        </w:rPr>
        <w:t xml:space="preserve"> подписание документа на бумажном носителем).</w:t>
      </w:r>
      <w:r w:rsidR="009318C3" w:rsidRPr="00A15474">
        <w:rPr>
          <w:rStyle w:val="s1"/>
          <w:b w:val="0"/>
          <w:bCs w:val="0"/>
          <w:sz w:val="28"/>
          <w:szCs w:val="28"/>
          <w:lang w:val="ru-RU"/>
        </w:rPr>
        <w:t xml:space="preserve"> Автоматические контроли реализуются в </w:t>
      </w:r>
      <w:r w:rsidR="003547EE" w:rsidRPr="00A15474">
        <w:rPr>
          <w:rStyle w:val="s1"/>
          <w:b w:val="0"/>
          <w:bCs w:val="0"/>
          <w:sz w:val="28"/>
          <w:szCs w:val="28"/>
          <w:lang w:val="ru-RU"/>
        </w:rPr>
        <w:t>информационной системе</w:t>
      </w:r>
      <w:r w:rsidR="009318C3" w:rsidRPr="00A15474">
        <w:rPr>
          <w:rStyle w:val="s1"/>
          <w:b w:val="0"/>
          <w:bCs w:val="0"/>
          <w:sz w:val="28"/>
          <w:szCs w:val="28"/>
          <w:lang w:val="ru-RU"/>
        </w:rPr>
        <w:t xml:space="preserve"> без участия работников.</w:t>
      </w:r>
      <w:r w:rsidR="003A4968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EC0666" w:rsidRPr="00A15474">
        <w:rPr>
          <w:rStyle w:val="s1"/>
          <w:b w:val="0"/>
          <w:bCs w:val="0"/>
          <w:sz w:val="28"/>
          <w:szCs w:val="28"/>
          <w:lang w:val="ru-RU"/>
        </w:rPr>
        <w:t>К</w:t>
      </w:r>
      <w:r w:rsidR="003A4968" w:rsidRPr="00A15474">
        <w:rPr>
          <w:rStyle w:val="s1"/>
          <w:b w:val="0"/>
          <w:bCs w:val="0"/>
          <w:sz w:val="28"/>
          <w:szCs w:val="28"/>
          <w:lang w:val="ru-RU"/>
        </w:rPr>
        <w:t xml:space="preserve">онтроль подразумевает осуществление контроля автоматически в </w:t>
      </w:r>
      <w:r w:rsidR="003547EE" w:rsidRPr="00A15474">
        <w:rPr>
          <w:rStyle w:val="s1"/>
          <w:b w:val="0"/>
          <w:bCs w:val="0"/>
          <w:sz w:val="28"/>
          <w:szCs w:val="28"/>
          <w:lang w:val="ru-RU"/>
        </w:rPr>
        <w:t>информационной системе</w:t>
      </w:r>
      <w:r w:rsidR="003547EE" w:rsidRPr="00A15474" w:rsidDel="003547EE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3A4968" w:rsidRPr="00A15474">
        <w:rPr>
          <w:rStyle w:val="s1"/>
          <w:b w:val="0"/>
          <w:bCs w:val="0"/>
          <w:sz w:val="28"/>
          <w:szCs w:val="28"/>
          <w:lang w:val="ru-RU"/>
        </w:rPr>
        <w:t>согласно настроенному алгоритму</w:t>
      </w:r>
      <w:r w:rsidR="003547EE" w:rsidRPr="00A15474">
        <w:rPr>
          <w:rStyle w:val="s1"/>
          <w:b w:val="0"/>
          <w:bCs w:val="0"/>
          <w:sz w:val="28"/>
          <w:szCs w:val="28"/>
          <w:lang w:val="ru-RU"/>
        </w:rPr>
        <w:t xml:space="preserve"> (</w:t>
      </w:r>
      <w:r w:rsidR="00AE32C2" w:rsidRPr="00A15474">
        <w:rPr>
          <w:rStyle w:val="s1"/>
          <w:b w:val="0"/>
          <w:bCs w:val="0"/>
          <w:sz w:val="28"/>
          <w:szCs w:val="28"/>
          <w:lang w:val="ru-RU"/>
        </w:rPr>
        <w:t>пример –</w:t>
      </w:r>
      <w:r w:rsidR="003547EE" w:rsidRPr="00A15474">
        <w:rPr>
          <w:rStyle w:val="s1"/>
          <w:b w:val="0"/>
          <w:bCs w:val="0"/>
          <w:sz w:val="28"/>
          <w:szCs w:val="28"/>
          <w:lang w:val="ru-RU"/>
        </w:rPr>
        <w:t xml:space="preserve"> выбор значений из фиксированного перечня в информационной системе)</w:t>
      </w:r>
      <w:r w:rsidR="003A4968" w:rsidRPr="00A15474">
        <w:rPr>
          <w:rStyle w:val="s1"/>
          <w:b w:val="0"/>
          <w:bCs w:val="0"/>
          <w:sz w:val="28"/>
          <w:szCs w:val="28"/>
          <w:lang w:val="ru-RU"/>
        </w:rPr>
        <w:t>.</w:t>
      </w:r>
      <w:r w:rsidR="003547EE" w:rsidRPr="00A15474">
        <w:rPr>
          <w:rStyle w:val="s1"/>
          <w:b w:val="0"/>
          <w:bCs w:val="0"/>
          <w:sz w:val="28"/>
          <w:szCs w:val="28"/>
          <w:lang w:val="ru-RU"/>
        </w:rPr>
        <w:t xml:space="preserve"> Автоматические контроли </w:t>
      </w:r>
      <w:r w:rsidR="00AE32C2" w:rsidRPr="00A15474">
        <w:rPr>
          <w:rStyle w:val="s1"/>
          <w:b w:val="0"/>
          <w:bCs w:val="0"/>
          <w:sz w:val="28"/>
          <w:szCs w:val="28"/>
          <w:lang w:val="ru-RU"/>
        </w:rPr>
        <w:t>в</w:t>
      </w:r>
      <w:r w:rsidR="003547EE" w:rsidRPr="00A15474">
        <w:rPr>
          <w:rStyle w:val="s1"/>
          <w:b w:val="0"/>
          <w:bCs w:val="0"/>
          <w:sz w:val="28"/>
          <w:szCs w:val="28"/>
          <w:lang w:val="ru-RU"/>
        </w:rPr>
        <w:t xml:space="preserve"> основном являются превентивными и не позволяют совершить некорректное/ошибочное действие</w:t>
      </w:r>
      <w:r w:rsidR="00AE32C2" w:rsidRPr="00A15474">
        <w:rPr>
          <w:rStyle w:val="s1"/>
          <w:b w:val="0"/>
          <w:bCs w:val="0"/>
          <w:sz w:val="28"/>
          <w:szCs w:val="28"/>
          <w:lang w:val="ru-RU"/>
        </w:rPr>
        <w:t>.</w:t>
      </w:r>
      <w:r w:rsidR="003547EE" w:rsidRPr="00A15474" w:rsidDel="003547EE">
        <w:rPr>
          <w:rStyle w:val="s1"/>
          <w:b w:val="0"/>
          <w:bCs w:val="0"/>
          <w:sz w:val="28"/>
          <w:szCs w:val="28"/>
          <w:lang w:val="ru-RU"/>
        </w:rPr>
        <w:t xml:space="preserve"> </w:t>
      </w:r>
    </w:p>
    <w:p w14:paraId="1CC3904A" w14:textId="344C5293" w:rsidR="002E0832" w:rsidRPr="00A15474" w:rsidRDefault="002E0832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По уровню значимости контрольные процедуры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могут быть ключевыми и не</w:t>
      </w:r>
      <w:r w:rsidR="00066821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ключевыми.</w:t>
      </w:r>
      <w:r w:rsidR="006319DA" w:rsidRPr="00A15474">
        <w:rPr>
          <w:rStyle w:val="s1"/>
          <w:b w:val="0"/>
          <w:bCs w:val="0"/>
          <w:sz w:val="28"/>
          <w:szCs w:val="28"/>
          <w:lang w:val="ru-RU"/>
        </w:rPr>
        <w:t xml:space="preserve"> Ключевые контроли могут определятся на основе следующих характеристик: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закрывают большее число задач контроля, чем другие;</w:t>
      </w:r>
      <w:r w:rsidR="006319D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контролируют исключения и не</w:t>
      </w:r>
      <w:r w:rsidR="00066821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шаблонные/не</w:t>
      </w:r>
      <w:r w:rsidR="00066821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рутинные операции;</w:t>
      </w:r>
      <w:r w:rsidR="006319D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контролируют области, подверженные риску мошенничества;</w:t>
      </w:r>
      <w:r w:rsidR="006319DA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контролируют ручной ввод данных в систему и передачу данных между системами;</w:t>
      </w:r>
    </w:p>
    <w:p w14:paraId="1BBC51A6" w14:textId="10239B61" w:rsidR="00F53A0F" w:rsidRPr="00A15474" w:rsidRDefault="00F53A0F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Утверждения финансовой отчетности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предназначены для определения неблагоприятного влияния риска на утверждения финансовой отчетности КМГ. Утверждения финансовой отчетности представляют собой явные или неявные утверждения, сделанные Компанией относительно фундаментальной точности информации, содержащейся в ее финансовой отчетности, то есть Компания утверждает,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lastRenderedPageBreak/>
        <w:t>что данные в ее финансовой отчетности являются достоверным представлением его активов и обязательств.</w:t>
      </w:r>
      <w:r w:rsidR="00011D39" w:rsidRPr="00A15474">
        <w:rPr>
          <w:rStyle w:val="s1"/>
          <w:b w:val="0"/>
          <w:bCs w:val="0"/>
          <w:sz w:val="28"/>
          <w:szCs w:val="28"/>
          <w:lang w:val="ru-RU"/>
        </w:rPr>
        <w:t xml:space="preserve"> Утверждения финансовой отчетности указаны в таблице 3.</w:t>
      </w:r>
    </w:p>
    <w:p w14:paraId="2D54D143" w14:textId="77777777" w:rsidR="00011D39" w:rsidRPr="00A15474" w:rsidRDefault="00011D39" w:rsidP="00011D39">
      <w:pPr>
        <w:rPr>
          <w:lang w:val="ru-RU"/>
        </w:rPr>
      </w:pPr>
    </w:p>
    <w:p w14:paraId="53AE76C8" w14:textId="29ECD36E" w:rsidR="00011D39" w:rsidRPr="00A15474" w:rsidRDefault="00011D39" w:rsidP="00011D39">
      <w:pPr>
        <w:pStyle w:val="ListParagraph"/>
        <w:keepNext/>
        <w:keepLines/>
        <w:numPr>
          <w:ilvl w:val="0"/>
          <w:numId w:val="0"/>
        </w:numPr>
        <w:ind w:left="720"/>
        <w:jc w:val="center"/>
        <w:rPr>
          <w:b/>
          <w:iCs/>
          <w:sz w:val="28"/>
          <w:szCs w:val="28"/>
        </w:rPr>
      </w:pPr>
      <w:r w:rsidRPr="00A15474">
        <w:rPr>
          <w:b/>
          <w:iCs/>
          <w:sz w:val="28"/>
          <w:szCs w:val="28"/>
        </w:rPr>
        <w:t>Таблица 3. Утверждения финансовой отчетности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244"/>
      </w:tblGrid>
      <w:tr w:rsidR="00363570" w:rsidRPr="00A15474" w14:paraId="457981A6" w14:textId="77777777" w:rsidTr="000A5501">
        <w:trPr>
          <w:tblHeader/>
        </w:trPr>
        <w:tc>
          <w:tcPr>
            <w:tcW w:w="2425" w:type="dxa"/>
            <w:vAlign w:val="center"/>
          </w:tcPr>
          <w:p w14:paraId="229DDB94" w14:textId="62126C28" w:rsidR="00363570" w:rsidRPr="00A15474" w:rsidRDefault="00363570" w:rsidP="000D723E">
            <w:pPr>
              <w:keepNext/>
              <w:keepLines/>
              <w:rPr>
                <w:rStyle w:val="s1"/>
              </w:rPr>
            </w:pPr>
            <w:r w:rsidRPr="00A15474">
              <w:rPr>
                <w:rStyle w:val="s1"/>
              </w:rPr>
              <w:t>Утверждени</w:t>
            </w:r>
            <w:r w:rsidR="00011D39" w:rsidRPr="00A15474">
              <w:rPr>
                <w:rStyle w:val="s1"/>
              </w:rPr>
              <w:t xml:space="preserve">я </w:t>
            </w:r>
            <w:r w:rsidRPr="00A15474">
              <w:rPr>
                <w:rStyle w:val="s1"/>
              </w:rPr>
              <w:t>финансовой отчетности</w:t>
            </w:r>
          </w:p>
        </w:tc>
        <w:tc>
          <w:tcPr>
            <w:tcW w:w="8244" w:type="dxa"/>
            <w:vAlign w:val="center"/>
          </w:tcPr>
          <w:p w14:paraId="1CFD88E5" w14:textId="32FD5EBA" w:rsidR="00363570" w:rsidRPr="00A15474" w:rsidRDefault="00363570" w:rsidP="000D723E">
            <w:pPr>
              <w:keepNext/>
              <w:keepLines/>
              <w:rPr>
                <w:rStyle w:val="s1"/>
              </w:rPr>
            </w:pPr>
            <w:r w:rsidRPr="00A15474">
              <w:rPr>
                <w:rStyle w:val="s1"/>
              </w:rPr>
              <w:t>Определение</w:t>
            </w:r>
          </w:p>
        </w:tc>
      </w:tr>
      <w:tr w:rsidR="00363570" w:rsidRPr="00A15474" w14:paraId="071D4398" w14:textId="77777777" w:rsidTr="00363570">
        <w:tc>
          <w:tcPr>
            <w:tcW w:w="2425" w:type="dxa"/>
          </w:tcPr>
          <w:p w14:paraId="02F405F5" w14:textId="267BA534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Возникновение</w:t>
            </w:r>
          </w:p>
        </w:tc>
        <w:tc>
          <w:tcPr>
            <w:tcW w:w="8244" w:type="dxa"/>
          </w:tcPr>
          <w:p w14:paraId="6695424C" w14:textId="0977E4A2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Отраженные в учете хозяйственные операции, события и иные факты хозяйственной жизни фактически имели место (сделки и события, предоставление и раскрытие финансовой отчетности). Пример вопроса</w:t>
            </w:r>
            <w:r w:rsidR="002B6BFA" w:rsidRPr="00A15474">
              <w:rPr>
                <w:rStyle w:val="s1"/>
                <w:b w:val="0"/>
                <w:bCs w:val="0"/>
                <w:lang w:val="en-US"/>
              </w:rPr>
              <w:t>:</w:t>
            </w:r>
            <w:r w:rsidRPr="00A15474">
              <w:rPr>
                <w:rStyle w:val="s1"/>
                <w:b w:val="0"/>
                <w:bCs w:val="0"/>
              </w:rPr>
              <w:t xml:space="preserve"> действительно ли учтенные активы фактически существуют?</w:t>
            </w:r>
          </w:p>
        </w:tc>
      </w:tr>
      <w:tr w:rsidR="00363570" w:rsidRPr="006572D7" w14:paraId="3995E621" w14:textId="77777777" w:rsidTr="00363570">
        <w:tc>
          <w:tcPr>
            <w:tcW w:w="2425" w:type="dxa"/>
          </w:tcPr>
          <w:p w14:paraId="08B6CA81" w14:textId="7CCC1EAB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Существование</w:t>
            </w:r>
          </w:p>
        </w:tc>
        <w:tc>
          <w:tcPr>
            <w:tcW w:w="8244" w:type="dxa"/>
          </w:tcPr>
          <w:p w14:paraId="678377C0" w14:textId="058FC1DE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Отраженные транзакции действительно произошли на отчетную дату (остатки по балансовым счетам на конец периода). Пример вопроса</w:t>
            </w:r>
            <w:r w:rsidR="002B6BFA" w:rsidRPr="00A15474">
              <w:rPr>
                <w:rStyle w:val="s1"/>
                <w:b w:val="0"/>
                <w:bCs w:val="0"/>
              </w:rPr>
              <w:t>:</w:t>
            </w:r>
            <w:r w:rsidRPr="00A15474">
              <w:rPr>
                <w:rStyle w:val="s1"/>
                <w:b w:val="0"/>
                <w:bCs w:val="0"/>
              </w:rPr>
              <w:t xml:space="preserve"> действительно ли у учтенных операций есть результаты в виде следов и документов?</w:t>
            </w:r>
          </w:p>
        </w:tc>
      </w:tr>
      <w:tr w:rsidR="00363570" w:rsidRPr="006572D7" w14:paraId="433DB7C7" w14:textId="77777777" w:rsidTr="00363570">
        <w:tc>
          <w:tcPr>
            <w:tcW w:w="2425" w:type="dxa"/>
          </w:tcPr>
          <w:p w14:paraId="46AA509C" w14:textId="4D49872E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Полнота</w:t>
            </w:r>
          </w:p>
        </w:tc>
        <w:tc>
          <w:tcPr>
            <w:tcW w:w="8244" w:type="dxa"/>
          </w:tcPr>
          <w:p w14:paraId="0EE35B99" w14:textId="4E997FA5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Все операции и события, информация которые должны быть отражены, отражены в учете (сделки и события, остатки по балансовым счетам на конец периода, предоставление и раскрытие финансовой отчетности). Пример вопроса</w:t>
            </w:r>
            <w:r w:rsidR="002B6BFA" w:rsidRPr="00A15474">
              <w:rPr>
                <w:rStyle w:val="s1"/>
                <w:b w:val="0"/>
                <w:bCs w:val="0"/>
              </w:rPr>
              <w:t>:</w:t>
            </w:r>
            <w:r w:rsidRPr="00A15474">
              <w:rPr>
                <w:rStyle w:val="s1"/>
                <w:b w:val="0"/>
                <w:bCs w:val="0"/>
              </w:rPr>
              <w:t xml:space="preserve"> действительно ли вся информация отражена в финансовом отчете?</w:t>
            </w:r>
          </w:p>
        </w:tc>
      </w:tr>
      <w:tr w:rsidR="00363570" w:rsidRPr="006572D7" w14:paraId="7BFEA8C6" w14:textId="77777777" w:rsidTr="00363570">
        <w:tc>
          <w:tcPr>
            <w:tcW w:w="2425" w:type="dxa"/>
          </w:tcPr>
          <w:p w14:paraId="31C013CD" w14:textId="097FC1E4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Своевременность признания (cut-off)</w:t>
            </w:r>
          </w:p>
        </w:tc>
        <w:tc>
          <w:tcPr>
            <w:tcW w:w="8244" w:type="dxa"/>
          </w:tcPr>
          <w:p w14:paraId="30C47664" w14:textId="58F8C526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Операции и события отражены в надлежащем отчетном периоде (сделки и события). Пример вопроса</w:t>
            </w:r>
            <w:r w:rsidR="002B6BFA" w:rsidRPr="00A15474">
              <w:rPr>
                <w:rStyle w:val="s1"/>
                <w:b w:val="0"/>
                <w:bCs w:val="0"/>
              </w:rPr>
              <w:t>:</w:t>
            </w:r>
            <w:r w:rsidRPr="00A15474">
              <w:rPr>
                <w:rStyle w:val="s1"/>
                <w:b w:val="0"/>
                <w:bCs w:val="0"/>
              </w:rPr>
              <w:t xml:space="preserve"> действительно ли все операции в надлежавшем отчетном периоде?</w:t>
            </w:r>
          </w:p>
        </w:tc>
      </w:tr>
      <w:tr w:rsidR="00363570" w:rsidRPr="00A15474" w14:paraId="4D0F796F" w14:textId="77777777" w:rsidTr="00363570">
        <w:tc>
          <w:tcPr>
            <w:tcW w:w="2425" w:type="dxa"/>
          </w:tcPr>
          <w:p w14:paraId="739DBAF3" w14:textId="41CA93B8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Права и обязательства</w:t>
            </w:r>
          </w:p>
        </w:tc>
        <w:tc>
          <w:tcPr>
            <w:tcW w:w="8244" w:type="dxa"/>
          </w:tcPr>
          <w:p w14:paraId="0519E269" w14:textId="35BA0467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Операции и раскрытие информации относятся к КМГ (предоставление и раскрытие финансовой отчетности). Пример вопроса</w:t>
            </w:r>
            <w:r w:rsidR="002B6BFA" w:rsidRPr="00A15474">
              <w:rPr>
                <w:rStyle w:val="s1"/>
                <w:b w:val="0"/>
                <w:bCs w:val="0"/>
                <w:lang w:val="en-US"/>
              </w:rPr>
              <w:t>:</w:t>
            </w:r>
            <w:r w:rsidRPr="00A15474">
              <w:rPr>
                <w:rStyle w:val="s1"/>
                <w:b w:val="0"/>
                <w:bCs w:val="0"/>
              </w:rPr>
              <w:t xml:space="preserve"> действительно ли КМГ имеет права на активы?</w:t>
            </w:r>
          </w:p>
        </w:tc>
      </w:tr>
      <w:tr w:rsidR="00363570" w:rsidRPr="006572D7" w14:paraId="14A877E9" w14:textId="77777777" w:rsidTr="00363570">
        <w:tc>
          <w:tcPr>
            <w:tcW w:w="2425" w:type="dxa"/>
          </w:tcPr>
          <w:p w14:paraId="65B2865E" w14:textId="2E9CE598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Оценка и распределение</w:t>
            </w:r>
          </w:p>
        </w:tc>
        <w:tc>
          <w:tcPr>
            <w:tcW w:w="8244" w:type="dxa"/>
          </w:tcPr>
          <w:p w14:paraId="0CD9A555" w14:textId="766BB7C0" w:rsidR="00363570" w:rsidRPr="00A15474" w:rsidRDefault="002B6BFA" w:rsidP="00363570">
            <w:r w:rsidRPr="00A15474">
              <w:rPr>
                <w:rStyle w:val="s1"/>
                <w:b w:val="0"/>
                <w:bCs w:val="0"/>
              </w:rPr>
              <w:t>А</w:t>
            </w:r>
            <w:r w:rsidR="00363570" w:rsidRPr="00A15474">
              <w:rPr>
                <w:rStyle w:val="s1"/>
                <w:b w:val="0"/>
                <w:bCs w:val="0"/>
              </w:rPr>
              <w:t xml:space="preserve">ктивы, обязательства и капитал включены в финансовую отчетность оцениваются надлежащим образом, а корректировки по распределению стоимости </w:t>
            </w:r>
            <w:r w:rsidRPr="00A15474">
              <w:rPr>
                <w:rStyle w:val="s1"/>
                <w:b w:val="0"/>
                <w:bCs w:val="0"/>
              </w:rPr>
              <w:t>отражаются</w:t>
            </w:r>
            <w:r w:rsidR="00363570" w:rsidRPr="00A15474">
              <w:rPr>
                <w:rStyle w:val="s1"/>
                <w:b w:val="0"/>
                <w:bCs w:val="0"/>
              </w:rPr>
              <w:t xml:space="preserve"> </w:t>
            </w:r>
            <w:r w:rsidRPr="00A15474">
              <w:rPr>
                <w:rStyle w:val="s1"/>
                <w:b w:val="0"/>
                <w:bCs w:val="0"/>
              </w:rPr>
              <w:t xml:space="preserve">корректно </w:t>
            </w:r>
            <w:r w:rsidR="00363570" w:rsidRPr="00A15474">
              <w:rPr>
                <w:rStyle w:val="s1"/>
                <w:b w:val="0"/>
                <w:bCs w:val="0"/>
              </w:rPr>
              <w:t>(остатки по балансовым счетам на конец периода). Пример вопроса</w:t>
            </w:r>
            <w:r w:rsidRPr="00A15474">
              <w:rPr>
                <w:rStyle w:val="s1"/>
                <w:b w:val="0"/>
                <w:bCs w:val="0"/>
              </w:rPr>
              <w:t xml:space="preserve">: </w:t>
            </w:r>
            <w:r w:rsidR="00363570" w:rsidRPr="00A15474">
              <w:rPr>
                <w:rStyle w:val="s1"/>
                <w:b w:val="0"/>
                <w:bCs w:val="0"/>
              </w:rPr>
              <w:t>все ли балансовые счета отражены и оценены корректно?</w:t>
            </w:r>
          </w:p>
        </w:tc>
      </w:tr>
      <w:tr w:rsidR="00363570" w:rsidRPr="00A15474" w14:paraId="2C418769" w14:textId="77777777" w:rsidTr="00363570">
        <w:tc>
          <w:tcPr>
            <w:tcW w:w="2425" w:type="dxa"/>
          </w:tcPr>
          <w:p w14:paraId="1E0CEACE" w14:textId="511BA433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Точность</w:t>
            </w:r>
          </w:p>
        </w:tc>
        <w:tc>
          <w:tcPr>
            <w:tcW w:w="8244" w:type="dxa"/>
          </w:tcPr>
          <w:p w14:paraId="7098AD69" w14:textId="29CD7EDE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Операции были отражены в соответствующих суммах (сделки и события, предоставление и раскрытие финансовой отчетности). Пример вопроса</w:t>
            </w:r>
            <w:r w:rsidR="002B6BFA" w:rsidRPr="00A15474">
              <w:rPr>
                <w:rStyle w:val="s1"/>
                <w:b w:val="0"/>
                <w:bCs w:val="0"/>
                <w:lang w:val="en-US"/>
              </w:rPr>
              <w:t>:</w:t>
            </w:r>
            <w:r w:rsidRPr="00A15474">
              <w:rPr>
                <w:rStyle w:val="s1"/>
                <w:b w:val="0"/>
                <w:bCs w:val="0"/>
              </w:rPr>
              <w:t xml:space="preserve"> все ли операции отражены корректно?</w:t>
            </w:r>
          </w:p>
        </w:tc>
      </w:tr>
      <w:tr w:rsidR="00363570" w:rsidRPr="006572D7" w14:paraId="3D51D284" w14:textId="77777777" w:rsidTr="00363570">
        <w:tc>
          <w:tcPr>
            <w:tcW w:w="2425" w:type="dxa"/>
          </w:tcPr>
          <w:p w14:paraId="68F4A122" w14:textId="35FA521B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Классификация</w:t>
            </w:r>
          </w:p>
        </w:tc>
        <w:tc>
          <w:tcPr>
            <w:tcW w:w="8244" w:type="dxa"/>
          </w:tcPr>
          <w:p w14:paraId="0BD674F7" w14:textId="59993049" w:rsidR="00363570" w:rsidRPr="00A15474" w:rsidRDefault="00363570" w:rsidP="00363570">
            <w:r w:rsidRPr="00A15474">
              <w:rPr>
                <w:rStyle w:val="s1"/>
                <w:b w:val="0"/>
                <w:bCs w:val="0"/>
              </w:rPr>
              <w:t>Финансовая информация представлена надлежащим образом (сделки и события, предоставление и раскрытие финансовой отчетности). Пример вопроса</w:t>
            </w:r>
            <w:r w:rsidR="002B6BFA" w:rsidRPr="00A15474">
              <w:rPr>
                <w:rStyle w:val="s1"/>
                <w:b w:val="0"/>
                <w:bCs w:val="0"/>
              </w:rPr>
              <w:t>:</w:t>
            </w:r>
            <w:r w:rsidRPr="00A15474">
              <w:rPr>
                <w:rStyle w:val="s1"/>
                <w:b w:val="0"/>
                <w:bCs w:val="0"/>
              </w:rPr>
              <w:t xml:space="preserve"> действительно ли все операции учтены в соответствующих счетах корректно?</w:t>
            </w:r>
          </w:p>
        </w:tc>
      </w:tr>
      <w:tr w:rsidR="00363570" w:rsidRPr="006572D7" w14:paraId="112E893D" w14:textId="77777777" w:rsidTr="00363570">
        <w:tc>
          <w:tcPr>
            <w:tcW w:w="2425" w:type="dxa"/>
          </w:tcPr>
          <w:p w14:paraId="3C044358" w14:textId="467E7BED" w:rsidR="00363570" w:rsidRPr="00A15474" w:rsidRDefault="00363570" w:rsidP="00363570">
            <w:pPr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  <w:b w:val="0"/>
                <w:bCs w:val="0"/>
              </w:rPr>
              <w:t>Понятность</w:t>
            </w:r>
          </w:p>
        </w:tc>
        <w:tc>
          <w:tcPr>
            <w:tcW w:w="8244" w:type="dxa"/>
          </w:tcPr>
          <w:p w14:paraId="0A98562C" w14:textId="3D940008" w:rsidR="00363570" w:rsidRPr="00A15474" w:rsidRDefault="00363570" w:rsidP="00363570">
            <w:pPr>
              <w:rPr>
                <w:rStyle w:val="s1"/>
                <w:b w:val="0"/>
                <w:bCs w:val="0"/>
              </w:rPr>
            </w:pPr>
            <w:r w:rsidRPr="00A15474">
              <w:rPr>
                <w:rStyle w:val="s1"/>
                <w:b w:val="0"/>
                <w:bCs w:val="0"/>
              </w:rPr>
              <w:t>Вся соответствующая информация и раскрытия включены в отчеты компании, и вся информация, представленная в отчетах, является достоверной и простой для понимания (предоставление и раскрытие финансовой отчетности). Пример вопроса</w:t>
            </w:r>
            <w:r w:rsidR="002B6BFA" w:rsidRPr="00A15474">
              <w:rPr>
                <w:rStyle w:val="s1"/>
                <w:b w:val="0"/>
                <w:bCs w:val="0"/>
              </w:rPr>
              <w:t>:</w:t>
            </w:r>
            <w:r w:rsidRPr="00A15474">
              <w:rPr>
                <w:rStyle w:val="s1"/>
                <w:b w:val="0"/>
                <w:bCs w:val="0"/>
              </w:rPr>
              <w:t xml:space="preserve"> действительно ли представление и раскрытие описано ясно и понятно для всех ее пользователей?</w:t>
            </w:r>
          </w:p>
        </w:tc>
      </w:tr>
    </w:tbl>
    <w:p w14:paraId="7AF3E7E5" w14:textId="77777777" w:rsidR="00363570" w:rsidRPr="00A15474" w:rsidRDefault="00363570" w:rsidP="00363570">
      <w:pPr>
        <w:rPr>
          <w:lang w:val="ru-RU"/>
        </w:rPr>
      </w:pPr>
    </w:p>
    <w:p w14:paraId="657AF6DD" w14:textId="16C101C1" w:rsidR="00FD6A5F" w:rsidRPr="00A15474" w:rsidRDefault="00FD6A5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При идентификации процессных рисков, используются следующие два метода идентификации рисков:</w:t>
      </w:r>
    </w:p>
    <w:p w14:paraId="395D6B68" w14:textId="77777777" w:rsidR="00FD6A5F" w:rsidRPr="00A15474" w:rsidRDefault="00FD6A5F" w:rsidP="00E7434A">
      <w:pPr>
        <w:pStyle w:val="Heading6"/>
        <w:numPr>
          <w:ilvl w:val="4"/>
          <w:numId w:val="24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lastRenderedPageBreak/>
        <w:t>первоначальное выявление рисков, включающее в себя анализ деятельности аналогичных компаний, сбор и анализ статистических данных, анализ бизнес-процесса по принципу «Что может пойти не так», индивидуальные экспертные методы, групповые методы, и анализ отчетов по результатам аудиторских проверок;</w:t>
      </w:r>
    </w:p>
    <w:p w14:paraId="4FEE3691" w14:textId="77777777" w:rsidR="00FD6A5F" w:rsidRPr="00A15474" w:rsidRDefault="00FD6A5F" w:rsidP="00E7434A">
      <w:pPr>
        <w:pStyle w:val="Heading6"/>
        <w:numPr>
          <w:ilvl w:val="4"/>
          <w:numId w:val="24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последующая идентификация рисков (выявление рисков в ходе операционной деятельности).</w:t>
      </w:r>
    </w:p>
    <w:p w14:paraId="00B044F4" w14:textId="5DFC2D1D" w:rsidR="00FD6A5F" w:rsidRPr="00A15474" w:rsidRDefault="00FD6A5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Риски с </w:t>
      </w:r>
      <w:r w:rsidR="00B17DC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одновременно «низким»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рейтингом </w:t>
      </w:r>
      <w:r w:rsidR="00B17DC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 вероятности и влиянию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не подлежат дальнейшей обработке и не включаются в матрицу рисков и контролей.</w:t>
      </w:r>
    </w:p>
    <w:p w14:paraId="0B93D5CE" w14:textId="5B944B4F" w:rsidR="008F38C5" w:rsidRPr="00A15474" w:rsidRDefault="008F38C5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При необходимости, в </w:t>
      </w:r>
      <w:r w:rsidR="00156A2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матрице рисков и контролей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может указываться глоссарий с определениями.</w:t>
      </w:r>
    </w:p>
    <w:p w14:paraId="62041C11" w14:textId="5B36A8DA" w:rsidR="006C1F46" w:rsidRPr="00A15474" w:rsidRDefault="006224B4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 </w:t>
      </w:r>
      <w:r w:rsidR="006C1F4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каждой контрольной процедуре необходимо проводить высокоуровневый анализ, используя следующие вопросы:</w:t>
      </w:r>
    </w:p>
    <w:p w14:paraId="52B5A8A4" w14:textId="77777777" w:rsidR="006C1F46" w:rsidRPr="00A15474" w:rsidRDefault="006C1F46" w:rsidP="00E7434A">
      <w:pPr>
        <w:pStyle w:val="Heading6"/>
        <w:keepNext w:val="0"/>
        <w:keepLines w:val="0"/>
        <w:numPr>
          <w:ilvl w:val="4"/>
          <w:numId w:val="25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является ли описание контроля достаточным? </w:t>
      </w:r>
    </w:p>
    <w:p w14:paraId="1E138E12" w14:textId="20559C53" w:rsidR="006C1F46" w:rsidRPr="00A15474" w:rsidRDefault="006C1F46" w:rsidP="00E7434A">
      <w:pPr>
        <w:pStyle w:val="Heading6"/>
        <w:keepNext w:val="0"/>
        <w:keepLines w:val="0"/>
        <w:numPr>
          <w:ilvl w:val="4"/>
          <w:numId w:val="25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осуществляется ли контроль соответствующим лицом на соответствующем уровне</w:t>
      </w:r>
      <w:r w:rsidR="003719EC" w:rsidRPr="00A15474">
        <w:rPr>
          <w:rStyle w:val="s1"/>
          <w:b w:val="0"/>
          <w:bCs w:val="0"/>
          <w:sz w:val="28"/>
          <w:szCs w:val="28"/>
          <w:lang w:val="ru-RU"/>
        </w:rPr>
        <w:t>.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Имеет ли исполнитель контроля достаточный опыт для выполнения эффективного контроля или обладает ли достаточным уровнем полномочий?</w:t>
      </w:r>
    </w:p>
    <w:p w14:paraId="6F3E10FE" w14:textId="77777777" w:rsidR="006C1F46" w:rsidRPr="00A15474" w:rsidRDefault="006C1F46" w:rsidP="00E7434A">
      <w:pPr>
        <w:pStyle w:val="Heading6"/>
        <w:keepNext w:val="0"/>
        <w:keepLines w:val="0"/>
        <w:numPr>
          <w:ilvl w:val="4"/>
          <w:numId w:val="25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установлено ли должное разграничение обязанностей?</w:t>
      </w:r>
    </w:p>
    <w:p w14:paraId="3B1ED2EA" w14:textId="77777777" w:rsidR="006C1F46" w:rsidRPr="00A15474" w:rsidRDefault="006C1F46" w:rsidP="00E7434A">
      <w:pPr>
        <w:pStyle w:val="Heading6"/>
        <w:keepNext w:val="0"/>
        <w:keepLines w:val="0"/>
        <w:numPr>
          <w:ilvl w:val="4"/>
          <w:numId w:val="25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осуществляется ли контроль на соответствующем этапе в бизнес-процессе?</w:t>
      </w:r>
    </w:p>
    <w:p w14:paraId="288E318D" w14:textId="77777777" w:rsidR="006C1F46" w:rsidRPr="00A15474" w:rsidRDefault="006C1F46" w:rsidP="00E7434A">
      <w:pPr>
        <w:pStyle w:val="Heading6"/>
        <w:keepNext w:val="0"/>
        <w:keepLines w:val="0"/>
        <w:numPr>
          <w:ilvl w:val="4"/>
          <w:numId w:val="25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осуществляется ли контроль с заданной периодичностью? Не является ли контроль слишком сложным для осуществления с заданной периодичностью?</w:t>
      </w:r>
    </w:p>
    <w:p w14:paraId="720FC031" w14:textId="77777777" w:rsidR="006C1F46" w:rsidRPr="00A15474" w:rsidRDefault="006C1F46" w:rsidP="00E7434A">
      <w:pPr>
        <w:pStyle w:val="Heading6"/>
        <w:keepNext w:val="0"/>
        <w:keepLines w:val="0"/>
        <w:numPr>
          <w:ilvl w:val="4"/>
          <w:numId w:val="25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остается ли должный след (свидетельство) того, что контроль осуществляется эффективно, позволяющий провести тестирование контроля?</w:t>
      </w:r>
    </w:p>
    <w:p w14:paraId="614D0D10" w14:textId="77777777" w:rsidR="006C1F46" w:rsidRPr="00A15474" w:rsidRDefault="006C1F46" w:rsidP="00E7434A">
      <w:pPr>
        <w:pStyle w:val="Heading6"/>
        <w:keepNext w:val="0"/>
        <w:keepLines w:val="0"/>
        <w:numPr>
          <w:ilvl w:val="4"/>
          <w:numId w:val="25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имеются ли четкие критерии того, чтобы определить, что контроль сработал или не сработал? В случае, когда контроль не сработал, предусмотрена ли надлежащая процедура установления этого факта и процедура, чтобы исправить сбой в работе контроля;</w:t>
      </w:r>
    </w:p>
    <w:p w14:paraId="2FA88984" w14:textId="294650B9" w:rsidR="00A74582" w:rsidRPr="00A15474" w:rsidRDefault="006C1F46" w:rsidP="00E7434A">
      <w:pPr>
        <w:pStyle w:val="Heading6"/>
        <w:keepNext w:val="0"/>
        <w:keepLines w:val="0"/>
        <w:numPr>
          <w:ilvl w:val="4"/>
          <w:numId w:val="25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i/>
          <w:iCs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является ли риск совершения ошибки при осуществлении ручного контроля приемлемым и проводится ли мониторинг того, что он должным образом покрыт соответствующими выявляющими контролями? Если нет, должен ли контроль быть автоматизирован?</w:t>
      </w:r>
      <w:r w:rsidR="000078DD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</w:p>
    <w:p w14:paraId="4CBCD319" w14:textId="77777777" w:rsidR="003A7AEA" w:rsidRPr="00A15474" w:rsidRDefault="003A7AEA" w:rsidP="003A7AEA">
      <w:pPr>
        <w:pStyle w:val="ListParagraph"/>
        <w:numPr>
          <w:ilvl w:val="0"/>
          <w:numId w:val="0"/>
        </w:numPr>
        <w:tabs>
          <w:tab w:val="left" w:pos="1170"/>
        </w:tabs>
        <w:ind w:left="720"/>
        <w:jc w:val="both"/>
        <w:rPr>
          <w:color w:val="000000"/>
          <w:sz w:val="28"/>
          <w:szCs w:val="28"/>
        </w:rPr>
      </w:pPr>
    </w:p>
    <w:p w14:paraId="48F487B9" w14:textId="4758E8C1" w:rsidR="00866324" w:rsidRPr="00A15474" w:rsidRDefault="003719EC" w:rsidP="00E7434A">
      <w:pPr>
        <w:pStyle w:val="Heading2"/>
        <w:keepNext w:val="0"/>
        <w:keepLines w:val="0"/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Анализ эффективности дизайна ко</w:t>
      </w:r>
      <w:r w:rsidR="00866324" w:rsidRPr="00A15474">
        <w:rPr>
          <w:rStyle w:val="s1"/>
          <w:sz w:val="28"/>
          <w:szCs w:val="28"/>
          <w:lang w:val="ru-RU"/>
        </w:rPr>
        <w:t>нтрольных процедур</w:t>
      </w:r>
    </w:p>
    <w:p w14:paraId="55B554F6" w14:textId="74F9CA23" w:rsidR="00FD6A5F" w:rsidRPr="00A15474" w:rsidRDefault="00FD6A5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Риск-координатор</w:t>
      </w:r>
      <w:r w:rsidR="002249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м</w:t>
      </w:r>
      <w:r w:rsidR="002249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и Владельцам бизнес-процессов совместно с Ответственным структурным подразделением необходимо проводить </w:t>
      </w:r>
      <w:r w:rsidR="002249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анализ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lastRenderedPageBreak/>
        <w:t>эффективности дизайна контрольных процедур в разрезе бизнес-процесса с целью того, чтобы:</w:t>
      </w:r>
    </w:p>
    <w:p w14:paraId="5E53A4E6" w14:textId="3DCBFD26" w:rsidR="004B2943" w:rsidRPr="00A15474" w:rsidRDefault="004B2943" w:rsidP="00E7434A">
      <w:pPr>
        <w:pStyle w:val="Heading6"/>
        <w:numPr>
          <w:ilvl w:val="4"/>
          <w:numId w:val="26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получить разумную уверенность в том, что операционная деятельность является эффективной и служит для достижения целей КМГ;</w:t>
      </w:r>
    </w:p>
    <w:p w14:paraId="2889392F" w14:textId="27C226B5" w:rsidR="00FD6A5F" w:rsidRPr="00A15474" w:rsidRDefault="00FD6A5F" w:rsidP="00E7434A">
      <w:pPr>
        <w:pStyle w:val="Heading6"/>
        <w:numPr>
          <w:ilvl w:val="4"/>
          <w:numId w:val="26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получить разумную уверенность в том, что финансовая отчетность КМГ достоверна и полностью отражает финансовое положение КМГ;</w:t>
      </w:r>
    </w:p>
    <w:p w14:paraId="1C35C438" w14:textId="4BD064D8" w:rsidR="00FD6A5F" w:rsidRPr="00A15474" w:rsidRDefault="00FD6A5F" w:rsidP="00E7434A">
      <w:pPr>
        <w:pStyle w:val="Heading6"/>
        <w:numPr>
          <w:ilvl w:val="4"/>
          <w:numId w:val="26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получить разумную уверенность в том, что КМГ соблюдает законодательные и нормативные требования.</w:t>
      </w:r>
    </w:p>
    <w:p w14:paraId="00DB0719" w14:textId="00E76295" w:rsidR="00A20CD8" w:rsidRPr="00A15474" w:rsidRDefault="0022493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При необходимости, анализ эффективности дизайна контрольных процедур</w:t>
      </w:r>
      <w:r w:rsidR="001831E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может проводиться отдельно от </w:t>
      </w:r>
      <w:r w:rsidR="009130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процедуры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формализации СВК </w:t>
      </w:r>
      <w:r w:rsidR="001831E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сроки, указанные утвержденным </w:t>
      </w:r>
      <w:r w:rsidR="0080369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</w:t>
      </w:r>
      <w:r w:rsidR="001831E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алендарным планом-графиком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(после того, как </w:t>
      </w:r>
      <w:r w:rsidR="003719E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блок-схема и матрица рисков и контролей составлена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).</w:t>
      </w:r>
    </w:p>
    <w:p w14:paraId="66C81E6A" w14:textId="328DE06B" w:rsidR="001831E1" w:rsidRPr="00A15474" w:rsidRDefault="00B23071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 </w:t>
      </w:r>
      <w:r w:rsidR="003719E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запросу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</w:t>
      </w:r>
      <w:r w:rsidR="00FD6A5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течение 5 рабочих дней </w:t>
      </w:r>
      <w:r w:rsidR="001831E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Риск-координатор предоставляет вс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ю</w:t>
      </w:r>
      <w:r w:rsidR="001831E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необходим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ую </w:t>
      </w:r>
      <w:r w:rsidR="00FD6A5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подтверждающие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информацию,</w:t>
      </w:r>
      <w:r w:rsidR="001831E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документы</w:t>
      </w:r>
      <w:r w:rsidR="00FD6A5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отчеты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по бизнес-процессу Ответственному структурному подразделению для проведения анализа эффективности дизайна контрольных процедур.</w:t>
      </w:r>
    </w:p>
    <w:p w14:paraId="4B13CF59" w14:textId="78C149F0" w:rsidR="00224938" w:rsidRPr="00A15474" w:rsidRDefault="0022493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За основу самого анализа эффективности дизайна контрольных процедур берется описание риска и описание действующей контрольной процедуры, покрывающей данный риск.</w:t>
      </w:r>
      <w:r w:rsidR="009130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Оценивается насколько все выявленные риски охвачены действующими контрольными процедурами</w:t>
      </w:r>
      <w:r w:rsidR="009130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</w:t>
      </w:r>
      <w:r w:rsidR="007326D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сниж</w:t>
      </w:r>
      <w:r w:rsidR="00D23B8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ается</w:t>
      </w:r>
      <w:r w:rsidR="007326D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ли вероятност</w:t>
      </w:r>
      <w:r w:rsidR="00D23B8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ь</w:t>
      </w:r>
      <w:r w:rsidR="007326D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возникновения возможных рисков, предотвраща</w:t>
      </w:r>
      <w:r w:rsidR="00D23B8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ется</w:t>
      </w:r>
      <w:r w:rsidR="007326D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ли возникновени</w:t>
      </w:r>
      <w:r w:rsidR="00D23B8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</w:t>
      </w:r>
      <w:r w:rsidR="007326D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ошибок и/или определяют</w:t>
      </w:r>
      <w:r w:rsidR="00D23B8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ся</w:t>
      </w:r>
      <w:r w:rsidR="007326D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ошибки после их совершения, </w:t>
      </w:r>
      <w:r w:rsidR="00D23B8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проводится </w:t>
      </w:r>
      <w:r w:rsidR="007326D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анализ</w:t>
      </w:r>
      <w:r w:rsidR="00D23B8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7326D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на предмет </w:t>
      </w:r>
      <w:r w:rsidR="009130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избыточности или дублирования</w:t>
      </w:r>
      <w:r w:rsidR="00D23B8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  <w:r w:rsidR="000C66A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9130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D23B8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тсутствие контрольных процедур или наличие контрольных процедур, непосредственно не относящихся к выявленным рискам, означает, что данный бизнес-процесс имеет контрольную точку, не охваченную контрольными процедурами. В таких случаях, это может означать неэффективность данной контрольной процедуры.</w:t>
      </w:r>
      <w:r w:rsidR="009130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</w:p>
    <w:p w14:paraId="633E2971" w14:textId="2A459732" w:rsidR="00224938" w:rsidRPr="00A15474" w:rsidRDefault="0022493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Также определяется насколько контрольные процедуры, действующие в бизнес-процессе, позволяют минимизировать риски данного бизнес-процесса.</w:t>
      </w:r>
      <w:r w:rsidR="008D0A0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Основная цель данной процедуры заключается в определении, способен ли контроль в случае его последовательного исполнения в соответствии с описанием и с учетом фактической реализации процедуры на практике обеспечить достаточное покрытие соответствующих рисков.</w:t>
      </w:r>
    </w:p>
    <w:p w14:paraId="3EB448FC" w14:textId="56A40914" w:rsidR="00FD6A5F" w:rsidRPr="00A15474" w:rsidRDefault="00FD6A5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Для анализа эффективности </w:t>
      </w:r>
      <w:r w:rsidR="00406E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дизайна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контрольн</w:t>
      </w:r>
      <w:r w:rsidR="00406E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ых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процедур </w:t>
      </w:r>
      <w:r w:rsidR="00406E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используется форма </w:t>
      </w:r>
      <w:r w:rsidR="00406E3E" w:rsidRPr="00A15474">
        <w:rPr>
          <w:rStyle w:val="s1"/>
          <w:i w:val="0"/>
          <w:iCs w:val="0"/>
          <w:sz w:val="28"/>
          <w:szCs w:val="28"/>
          <w:lang w:val="ru-RU"/>
        </w:rPr>
        <w:t>KMG-F-</w:t>
      </w:r>
      <w:r w:rsidR="00881693" w:rsidRPr="00A15474">
        <w:rPr>
          <w:rStyle w:val="s1"/>
          <w:i w:val="0"/>
          <w:iCs w:val="0"/>
          <w:sz w:val="28"/>
          <w:szCs w:val="28"/>
          <w:lang w:val="ru-RU"/>
        </w:rPr>
        <w:t>2725</w:t>
      </w:r>
      <w:r w:rsidR="00406E3E" w:rsidRPr="00A15474">
        <w:rPr>
          <w:rStyle w:val="s1"/>
          <w:i w:val="0"/>
          <w:iCs w:val="0"/>
          <w:sz w:val="28"/>
          <w:szCs w:val="28"/>
          <w:lang w:val="ru-RU"/>
        </w:rPr>
        <w:t>.2-37/RG-3209.2-37</w:t>
      </w:r>
      <w:r w:rsidR="00406E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 настоящему Регламенту, которая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дополняет</w:t>
      </w:r>
      <w:r w:rsidR="00406E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4D3E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элементы </w:t>
      </w:r>
      <w:r w:rsidR="00406E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матриц</w:t>
      </w:r>
      <w:r w:rsidR="004D3E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ы</w:t>
      </w:r>
      <w:r w:rsidR="00406E3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рисков и контролей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следующей информацией: метод анализа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lastRenderedPageBreak/>
        <w:t xml:space="preserve">эффективности </w:t>
      </w:r>
      <w:r w:rsidR="004D3E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дизайна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контроля, качество документации риска, соответствие оценки риска, качество документации контроля, эффективность дизайна контроля, документирование анализа</w:t>
      </w:r>
      <w:r w:rsidR="004D3E3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дизайна контроля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исполнитель контроля</w:t>
      </w:r>
      <w:r w:rsidR="009D1EC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/респондент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проверяющий.</w:t>
      </w:r>
    </w:p>
    <w:p w14:paraId="70E77810" w14:textId="663745C0" w:rsidR="004C1B3C" w:rsidRPr="00A15474" w:rsidRDefault="00FD6A5F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 xml:space="preserve">Метод анализа эффективности </w:t>
      </w:r>
      <w:r w:rsidR="008D0A0B" w:rsidRPr="00A15474">
        <w:rPr>
          <w:rStyle w:val="s1"/>
          <w:sz w:val="28"/>
          <w:szCs w:val="28"/>
          <w:lang w:val="ru-RU"/>
        </w:rPr>
        <w:t xml:space="preserve">дизайна </w:t>
      </w:r>
      <w:r w:rsidRPr="00A15474">
        <w:rPr>
          <w:rStyle w:val="s1"/>
          <w:sz w:val="28"/>
          <w:szCs w:val="28"/>
          <w:lang w:val="ru-RU"/>
        </w:rPr>
        <w:t>контрол</w:t>
      </w:r>
      <w:r w:rsidR="00DE4D16" w:rsidRPr="00A15474">
        <w:rPr>
          <w:rStyle w:val="s1"/>
          <w:sz w:val="28"/>
          <w:szCs w:val="28"/>
          <w:lang w:val="ru-RU"/>
        </w:rPr>
        <w:t>я</w:t>
      </w:r>
      <w:r w:rsidR="006E7DCD" w:rsidRPr="00A15474">
        <w:rPr>
          <w:rStyle w:val="s1"/>
          <w:b w:val="0"/>
          <w:bCs w:val="0"/>
          <w:sz w:val="28"/>
          <w:szCs w:val="28"/>
          <w:lang w:val="ru-RU"/>
        </w:rPr>
        <w:t xml:space="preserve"> включают опрос, наблюдение, инспектирование, повторное исполнение.</w:t>
      </w:r>
      <w:r w:rsidR="00404AFE" w:rsidRPr="00A15474">
        <w:rPr>
          <w:rStyle w:val="s1"/>
          <w:b w:val="0"/>
          <w:bCs w:val="0"/>
          <w:sz w:val="28"/>
          <w:szCs w:val="28"/>
          <w:lang w:val="ru-RU"/>
        </w:rPr>
        <w:t xml:space="preserve"> Опрос – интервьюирование исполнителя с целью выяснения, каким образом выполняется контрольная</w:t>
      </w:r>
      <w:r w:rsidR="004D3E38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404AFE" w:rsidRPr="00A15474">
        <w:rPr>
          <w:rStyle w:val="s1"/>
          <w:b w:val="0"/>
          <w:bCs w:val="0"/>
          <w:sz w:val="28"/>
          <w:szCs w:val="28"/>
          <w:lang w:val="ru-RU"/>
        </w:rPr>
        <w:t xml:space="preserve">процедура, а также какие меры предпринимаются исполнителем в случае возникновения исключений, недостатков при выполнении контроля, </w:t>
      </w:r>
      <w:r w:rsidR="00476859" w:rsidRPr="00A15474">
        <w:rPr>
          <w:rStyle w:val="s1"/>
          <w:b w:val="0"/>
          <w:bCs w:val="0"/>
          <w:sz w:val="28"/>
          <w:szCs w:val="28"/>
          <w:lang w:val="ru-RU"/>
        </w:rPr>
        <w:t>оцен</w:t>
      </w:r>
      <w:r w:rsidR="00404AFE" w:rsidRPr="00A15474">
        <w:rPr>
          <w:rStyle w:val="s1"/>
          <w:b w:val="0"/>
          <w:bCs w:val="0"/>
          <w:sz w:val="28"/>
          <w:szCs w:val="28"/>
          <w:lang w:val="ru-RU"/>
        </w:rPr>
        <w:t>ки</w:t>
      </w:r>
      <w:r w:rsidR="00476859" w:rsidRPr="00A15474">
        <w:rPr>
          <w:rStyle w:val="s1"/>
          <w:b w:val="0"/>
          <w:bCs w:val="0"/>
          <w:sz w:val="28"/>
          <w:szCs w:val="28"/>
          <w:lang w:val="ru-RU"/>
        </w:rPr>
        <w:t xml:space="preserve"> знани</w:t>
      </w:r>
      <w:r w:rsidR="00404AFE" w:rsidRPr="00A15474">
        <w:rPr>
          <w:rStyle w:val="s1"/>
          <w:b w:val="0"/>
          <w:bCs w:val="0"/>
          <w:sz w:val="28"/>
          <w:szCs w:val="28"/>
          <w:lang w:val="ru-RU"/>
        </w:rPr>
        <w:t>й</w:t>
      </w:r>
      <w:r w:rsidR="00476859" w:rsidRPr="00A15474">
        <w:rPr>
          <w:rStyle w:val="s1"/>
          <w:b w:val="0"/>
          <w:bCs w:val="0"/>
          <w:sz w:val="28"/>
          <w:szCs w:val="28"/>
          <w:lang w:val="ru-RU"/>
        </w:rPr>
        <w:t xml:space="preserve"> и квалификаци</w:t>
      </w:r>
      <w:r w:rsidR="00404AFE" w:rsidRPr="00A15474">
        <w:rPr>
          <w:rStyle w:val="s1"/>
          <w:b w:val="0"/>
          <w:bCs w:val="0"/>
          <w:sz w:val="28"/>
          <w:szCs w:val="28"/>
          <w:lang w:val="ru-RU"/>
        </w:rPr>
        <w:t>и выполняющего контрольную процедуру.</w:t>
      </w:r>
      <w:r w:rsidR="00476859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404AFE" w:rsidRPr="00A15474">
        <w:rPr>
          <w:rStyle w:val="s1"/>
          <w:b w:val="0"/>
          <w:bCs w:val="0"/>
          <w:sz w:val="28"/>
          <w:szCs w:val="28"/>
          <w:lang w:val="ru-RU"/>
        </w:rPr>
        <w:t xml:space="preserve">Наблюдение – </w:t>
      </w:r>
      <w:r w:rsidR="00D247B0" w:rsidRPr="00A15474">
        <w:rPr>
          <w:rStyle w:val="s1"/>
          <w:b w:val="0"/>
          <w:bCs w:val="0"/>
          <w:sz w:val="28"/>
          <w:szCs w:val="28"/>
          <w:lang w:val="ru-RU"/>
        </w:rPr>
        <w:t xml:space="preserve">наблюдение за действиями исполнителя непосредственно в момент выполнения проверяемой процедуры. </w:t>
      </w:r>
      <w:r w:rsidR="00B60335" w:rsidRPr="00A15474">
        <w:rPr>
          <w:rStyle w:val="s1"/>
          <w:b w:val="0"/>
          <w:bCs w:val="0"/>
          <w:sz w:val="28"/>
          <w:szCs w:val="28"/>
          <w:lang w:val="ru-RU"/>
        </w:rPr>
        <w:t>Инспектирование – изучение доказательств надлежащего выполнения проверяемой процедуры. Например, проверка документации, изучение проведенных сверок и выявленных несоответствий и/или натурный осмотр. Повторное исполнение – выполнение контрольной процедуры в соответствии с ее дизайном и сверка результатов выполнения процедуры.</w:t>
      </w:r>
      <w:r w:rsidR="004C1B3C" w:rsidRPr="00A15474">
        <w:rPr>
          <w:rStyle w:val="s1"/>
          <w:b w:val="0"/>
          <w:bCs w:val="0"/>
          <w:sz w:val="28"/>
          <w:szCs w:val="28"/>
          <w:lang w:val="ru-RU"/>
        </w:rPr>
        <w:t xml:space="preserve"> Поскольку ни один из способов не дает абсолютной степени уверенности в правильности выполнения контроля, то при тестировании используют комбинации способов.</w:t>
      </w:r>
    </w:p>
    <w:p w14:paraId="79E51837" w14:textId="196E97AC" w:rsidR="006E7DCD" w:rsidRPr="00A15474" w:rsidRDefault="006E7DCD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Качество документации риска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указывает все ли риски, их риск-факторы и последствия определены</w:t>
      </w:r>
      <w:r w:rsidR="00756F5F" w:rsidRPr="00A15474">
        <w:rPr>
          <w:rStyle w:val="s1"/>
          <w:b w:val="0"/>
          <w:bCs w:val="0"/>
          <w:sz w:val="28"/>
          <w:szCs w:val="28"/>
          <w:lang w:val="ru-RU"/>
        </w:rPr>
        <w:t xml:space="preserve">,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достаточно ли они были задокументированы </w:t>
      </w:r>
      <w:r w:rsidR="00E16218" w:rsidRPr="00A15474">
        <w:rPr>
          <w:rStyle w:val="s1"/>
          <w:b w:val="0"/>
          <w:bCs w:val="0"/>
          <w:sz w:val="28"/>
          <w:szCs w:val="28"/>
          <w:lang w:val="ru-RU"/>
        </w:rPr>
        <w:t xml:space="preserve">и </w:t>
      </w:r>
      <w:r w:rsidR="00DE3DC5" w:rsidRPr="00A15474">
        <w:rPr>
          <w:rStyle w:val="s1"/>
          <w:b w:val="0"/>
          <w:bCs w:val="0"/>
          <w:sz w:val="28"/>
          <w:szCs w:val="28"/>
          <w:lang w:val="ru-RU"/>
        </w:rPr>
        <w:t xml:space="preserve">в соответствии с </w:t>
      </w:r>
      <w:r w:rsidR="00756F5F" w:rsidRPr="00A15474">
        <w:rPr>
          <w:rStyle w:val="s1"/>
          <w:b w:val="0"/>
          <w:bCs w:val="0"/>
          <w:sz w:val="28"/>
          <w:szCs w:val="28"/>
          <w:lang w:val="ru-RU"/>
        </w:rPr>
        <w:t>внутренними документами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.</w:t>
      </w:r>
      <w:r w:rsidR="00DE3DC5" w:rsidRPr="00A15474">
        <w:rPr>
          <w:rStyle w:val="s1"/>
          <w:b w:val="0"/>
          <w:bCs w:val="0"/>
          <w:sz w:val="28"/>
          <w:szCs w:val="28"/>
          <w:lang w:val="ru-RU"/>
        </w:rPr>
        <w:t xml:space="preserve"> Указывается «Корректно» в случае отсутствия </w:t>
      </w:r>
      <w:r w:rsidR="00756F5F" w:rsidRPr="00A15474">
        <w:rPr>
          <w:rStyle w:val="s1"/>
          <w:b w:val="0"/>
          <w:bCs w:val="0"/>
          <w:sz w:val="28"/>
          <w:szCs w:val="28"/>
          <w:lang w:val="ru-RU"/>
        </w:rPr>
        <w:t>замечаний</w:t>
      </w:r>
      <w:r w:rsidR="00DE3DC5" w:rsidRPr="00A15474">
        <w:rPr>
          <w:rStyle w:val="s1"/>
          <w:b w:val="0"/>
          <w:bCs w:val="0"/>
          <w:sz w:val="28"/>
          <w:szCs w:val="28"/>
          <w:lang w:val="ru-RU"/>
        </w:rPr>
        <w:t xml:space="preserve">. В случае присутствия </w:t>
      </w:r>
      <w:r w:rsidR="00756F5F" w:rsidRPr="00A15474">
        <w:rPr>
          <w:rStyle w:val="s1"/>
          <w:b w:val="0"/>
          <w:bCs w:val="0"/>
          <w:sz w:val="28"/>
          <w:szCs w:val="28"/>
          <w:lang w:val="ru-RU"/>
        </w:rPr>
        <w:t>замечаний</w:t>
      </w:r>
      <w:r w:rsidR="00DE3DC5" w:rsidRPr="00A15474">
        <w:rPr>
          <w:rStyle w:val="s1"/>
          <w:b w:val="0"/>
          <w:bCs w:val="0"/>
          <w:sz w:val="28"/>
          <w:szCs w:val="28"/>
          <w:lang w:val="ru-RU"/>
        </w:rPr>
        <w:t xml:space="preserve"> указывается обоснование.</w:t>
      </w:r>
    </w:p>
    <w:p w14:paraId="1E843FB8" w14:textId="43ED27DA" w:rsidR="00DE3DC5" w:rsidRPr="00A15474" w:rsidRDefault="00DE3DC5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Соответствии оценки риска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указывает корректность определения вероятности и влияния риска. Указывается «Корректно» в случае отсутствия </w:t>
      </w:r>
      <w:r w:rsidR="00756F5F" w:rsidRPr="00A15474">
        <w:rPr>
          <w:rStyle w:val="s1"/>
          <w:b w:val="0"/>
          <w:bCs w:val="0"/>
          <w:sz w:val="28"/>
          <w:szCs w:val="28"/>
          <w:lang w:val="ru-RU"/>
        </w:rPr>
        <w:t>замечаний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. В случае присутствия </w:t>
      </w:r>
      <w:r w:rsidR="00756F5F" w:rsidRPr="00A15474">
        <w:rPr>
          <w:rStyle w:val="s1"/>
          <w:b w:val="0"/>
          <w:bCs w:val="0"/>
          <w:sz w:val="28"/>
          <w:szCs w:val="28"/>
          <w:lang w:val="ru-RU"/>
        </w:rPr>
        <w:t xml:space="preserve">замечаний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указывается обоснование.</w:t>
      </w:r>
    </w:p>
    <w:p w14:paraId="285ECF73" w14:textId="01A8E9B4" w:rsidR="00E16218" w:rsidRPr="00A15474" w:rsidRDefault="00E16218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Качество документации контроля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указывает все ли контрольные процедуры определены</w:t>
      </w:r>
      <w:r w:rsidR="00756F5F" w:rsidRPr="00A15474">
        <w:rPr>
          <w:rStyle w:val="s1"/>
          <w:b w:val="0"/>
          <w:bCs w:val="0"/>
          <w:sz w:val="28"/>
          <w:szCs w:val="28"/>
          <w:lang w:val="ru-RU"/>
        </w:rPr>
        <w:t xml:space="preserve">,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достаточно ли они были задокументированы и в соответствии с </w:t>
      </w:r>
      <w:r w:rsidR="00756F5F" w:rsidRPr="00A15474">
        <w:rPr>
          <w:rStyle w:val="s1"/>
          <w:b w:val="0"/>
          <w:bCs w:val="0"/>
          <w:sz w:val="28"/>
          <w:szCs w:val="28"/>
          <w:lang w:val="ru-RU"/>
        </w:rPr>
        <w:t>внутренними документами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. Указывается «Корректно» в случае отсутствия </w:t>
      </w:r>
      <w:r w:rsidR="00756F5F" w:rsidRPr="00A15474">
        <w:rPr>
          <w:rStyle w:val="s1"/>
          <w:b w:val="0"/>
          <w:bCs w:val="0"/>
          <w:sz w:val="28"/>
          <w:szCs w:val="28"/>
          <w:lang w:val="ru-RU"/>
        </w:rPr>
        <w:t>замечаний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. В случае присутствия </w:t>
      </w:r>
      <w:r w:rsidR="00756F5F" w:rsidRPr="00A15474">
        <w:rPr>
          <w:rStyle w:val="s1"/>
          <w:b w:val="0"/>
          <w:bCs w:val="0"/>
          <w:sz w:val="28"/>
          <w:szCs w:val="28"/>
          <w:lang w:val="ru-RU"/>
        </w:rPr>
        <w:t xml:space="preserve">замечаний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указывается обоснование.</w:t>
      </w:r>
    </w:p>
    <w:p w14:paraId="7CE373DF" w14:textId="149749BB" w:rsidR="00E16218" w:rsidRPr="00A15474" w:rsidRDefault="00E16218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Эффективность дизайна контроля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указывает оценку дизайна эффективности контрольной процедуры и выставляется ей рейтинг:</w:t>
      </w:r>
      <w:r w:rsidR="009D1EC0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«Н» (неэффективный) – цели контрольной процедуры не достигаются, требуются существенные изменения дизайна контрольной процедуры;</w:t>
      </w:r>
      <w:r w:rsidR="009D1EC0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«ЭС» (эффективный - средний уровень) – цели контрольной процедуры достигаются, но требуются изменения дизайна контрольной процедуры;</w:t>
      </w:r>
      <w:r w:rsidR="009D1EC0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«ЭВ» (эффективный - высокий уровень) – цели контрольной процедуры достигаются в полной мере.</w:t>
      </w:r>
    </w:p>
    <w:p w14:paraId="0F11D860" w14:textId="4B6368BE" w:rsidR="00D43814" w:rsidRPr="00A15474" w:rsidRDefault="00D43814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lastRenderedPageBreak/>
        <w:t xml:space="preserve">Документирование процесса анализа </w:t>
      </w:r>
      <w:r w:rsidR="009D1EC0" w:rsidRPr="00A15474">
        <w:rPr>
          <w:rStyle w:val="s1"/>
          <w:sz w:val="28"/>
          <w:szCs w:val="28"/>
          <w:lang w:val="ru-RU"/>
        </w:rPr>
        <w:t>дизайна контроля</w:t>
      </w:r>
      <w:r w:rsidR="009D1EC0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описывает детально проведение </w:t>
      </w:r>
      <w:r w:rsidR="009D1EC0" w:rsidRPr="00A15474">
        <w:rPr>
          <w:rStyle w:val="s1"/>
          <w:b w:val="0"/>
          <w:bCs w:val="0"/>
          <w:sz w:val="28"/>
          <w:szCs w:val="28"/>
          <w:lang w:val="ru-RU"/>
        </w:rPr>
        <w:t xml:space="preserve">самой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процедуры, включающий описание достижения цели контрольной процедуры, причины частичной эффективности контрольной процедуры, причины неэффективности контрольной процедуры.</w:t>
      </w:r>
    </w:p>
    <w:p w14:paraId="39C41F49" w14:textId="744449A4" w:rsidR="00373037" w:rsidRPr="00A15474" w:rsidRDefault="000B7D0F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Исполнитель контроля/респондент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– </w:t>
      </w:r>
      <w:r w:rsidR="00491FB5" w:rsidRPr="00A15474">
        <w:rPr>
          <w:rStyle w:val="s1"/>
          <w:b w:val="0"/>
          <w:bCs w:val="0"/>
          <w:sz w:val="28"/>
          <w:szCs w:val="28"/>
          <w:lang w:val="ru-RU"/>
        </w:rPr>
        <w:t>ФИО</w:t>
      </w:r>
      <w:r w:rsidR="00373037" w:rsidRPr="00A15474">
        <w:rPr>
          <w:rStyle w:val="s1"/>
          <w:b w:val="0"/>
          <w:bCs w:val="0"/>
          <w:sz w:val="28"/>
          <w:szCs w:val="28"/>
          <w:lang w:val="ru-RU"/>
        </w:rPr>
        <w:t xml:space="preserve"> работника структурного подразделения,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проходящего анализ эффективности дизайна контрольной процедуры.</w:t>
      </w:r>
    </w:p>
    <w:p w14:paraId="2327BBD2" w14:textId="5303F945" w:rsidR="00373037" w:rsidRPr="00A15474" w:rsidRDefault="00373037" w:rsidP="00E7434A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Проверяющий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– </w:t>
      </w:r>
      <w:r w:rsidR="00491FB5" w:rsidRPr="00A15474">
        <w:rPr>
          <w:rStyle w:val="s1"/>
          <w:b w:val="0"/>
          <w:bCs w:val="0"/>
          <w:sz w:val="28"/>
          <w:szCs w:val="28"/>
          <w:lang w:val="ru-RU"/>
        </w:rPr>
        <w:t>ФИО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работника ответственного структурного подразделения, проводивш</w:t>
      </w:r>
      <w:r w:rsidR="00BB74F8" w:rsidRPr="00A15474">
        <w:rPr>
          <w:rStyle w:val="s1"/>
          <w:b w:val="0"/>
          <w:bCs w:val="0"/>
          <w:sz w:val="28"/>
          <w:szCs w:val="28"/>
          <w:lang w:val="ru-RU"/>
        </w:rPr>
        <w:t>его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анализ эффективности дизайна контрольной процедуры.</w:t>
      </w:r>
    </w:p>
    <w:p w14:paraId="509EABEF" w14:textId="064497AD" w:rsidR="000A6FF1" w:rsidRPr="00A15474" w:rsidRDefault="00BB74F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</w:t>
      </w:r>
      <w:r w:rsidR="000A6FF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ри анализе эффективности дизайна контрольных процедур </w:t>
      </w:r>
      <w:r w:rsidR="00F306A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следует</w:t>
      </w:r>
      <w:r w:rsidR="000A6FF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проанализировать следующие аспекты: </w:t>
      </w:r>
    </w:p>
    <w:p w14:paraId="7236CAEF" w14:textId="69C44D04" w:rsidR="000A6FF1" w:rsidRPr="00A15474" w:rsidRDefault="000A6FF1" w:rsidP="00E7434A">
      <w:pPr>
        <w:pStyle w:val="Heading6"/>
        <w:keepNext w:val="0"/>
        <w:keepLines w:val="0"/>
        <w:numPr>
          <w:ilvl w:val="4"/>
          <w:numId w:val="27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взаимосвязь контролей и рисков бизнес-процессов т.е. являются ли бизнес-процессы и соответствующие им контроли эффективными в достижении поставленных руководством целей и покрытии рисков; </w:t>
      </w:r>
    </w:p>
    <w:p w14:paraId="103E6D92" w14:textId="5B5C3004" w:rsidR="000A6FF1" w:rsidRPr="00A15474" w:rsidRDefault="000A6FF1" w:rsidP="00E7434A">
      <w:pPr>
        <w:pStyle w:val="Heading6"/>
        <w:keepNext w:val="0"/>
        <w:keepLines w:val="0"/>
        <w:numPr>
          <w:ilvl w:val="4"/>
          <w:numId w:val="27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способность контроля своевременно предотвращать или обнаруживать события, влияющие на реализацию рисков;</w:t>
      </w:r>
      <w:r w:rsidR="000078DD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</w:p>
    <w:p w14:paraId="45FE2F3D" w14:textId="0C931B3E" w:rsidR="000A6FF1" w:rsidRPr="00A15474" w:rsidRDefault="000A6FF1" w:rsidP="00E7434A">
      <w:pPr>
        <w:pStyle w:val="Heading6"/>
        <w:keepNext w:val="0"/>
        <w:keepLines w:val="0"/>
        <w:numPr>
          <w:ilvl w:val="4"/>
          <w:numId w:val="27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разграничение обязанностей в отношении анализируемого бизнес-процесса; </w:t>
      </w:r>
    </w:p>
    <w:p w14:paraId="648C2C6C" w14:textId="77777777" w:rsidR="00BB74F8" w:rsidRPr="00A15474" w:rsidRDefault="000A6FF1" w:rsidP="00E7434A">
      <w:pPr>
        <w:pStyle w:val="Heading6"/>
        <w:keepNext w:val="0"/>
        <w:keepLines w:val="0"/>
        <w:numPr>
          <w:ilvl w:val="4"/>
          <w:numId w:val="27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своевременность решения вопросов и устранения несоответствий, которые выявляются в результате проведения контрольной процедуры; </w:t>
      </w:r>
    </w:p>
    <w:p w14:paraId="4F3EDC9E" w14:textId="49899401" w:rsidR="00BB74F8" w:rsidRPr="00A15474" w:rsidRDefault="00BB74F8" w:rsidP="00E7434A">
      <w:pPr>
        <w:pStyle w:val="Heading6"/>
        <w:keepNext w:val="0"/>
        <w:keepLines w:val="0"/>
        <w:numPr>
          <w:ilvl w:val="4"/>
          <w:numId w:val="27"/>
        </w:numPr>
        <w:spacing w:before="0" w:line="240" w:lineRule="auto"/>
        <w:ind w:left="0" w:firstLine="709"/>
        <w:jc w:val="both"/>
        <w:rPr>
          <w:rStyle w:val="s1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присутствует ли дублировани</w:t>
      </w:r>
      <w:r w:rsidR="006406F6" w:rsidRPr="00A15474">
        <w:rPr>
          <w:rStyle w:val="s1"/>
          <w:b w:val="0"/>
          <w:bCs w:val="0"/>
          <w:sz w:val="28"/>
          <w:szCs w:val="28"/>
          <w:lang w:val="ru-RU"/>
        </w:rPr>
        <w:t>е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контрольных процедур и обязанностей работников структурного подразделения;</w:t>
      </w:r>
    </w:p>
    <w:p w14:paraId="259D338C" w14:textId="77777777" w:rsidR="00971246" w:rsidRPr="00A15474" w:rsidRDefault="000A6FF1" w:rsidP="00E7434A">
      <w:pPr>
        <w:pStyle w:val="Heading6"/>
        <w:keepNext w:val="0"/>
        <w:keepLines w:val="0"/>
        <w:numPr>
          <w:ilvl w:val="4"/>
          <w:numId w:val="27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надежность информации, используемой при осуществлении контроля.</w:t>
      </w:r>
      <w:r w:rsidR="00971246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</w:p>
    <w:p w14:paraId="49710A06" w14:textId="3EEB050D" w:rsidR="00971246" w:rsidRPr="00A15474" w:rsidRDefault="0097124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случае выявления недостатков по результатам проведения анализа эффективности контрольных процедур недостатки обсуждаются с исполнителем контроля, а также согласовываются с исполнителем контроля и Владельцем </w:t>
      </w:r>
      <w:r w:rsidR="006406F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бизнес-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процесса рекомендации по совершенствованию контрольной процедуры. Контрольная процедура считается неэффективной по дизайну (надежности), если:</w:t>
      </w:r>
    </w:p>
    <w:p w14:paraId="109A5EBA" w14:textId="0A82B896" w:rsidR="00971246" w:rsidRPr="00A15474" w:rsidRDefault="00971246" w:rsidP="00E7434A">
      <w:pPr>
        <w:pStyle w:val="Heading6"/>
        <w:numPr>
          <w:ilvl w:val="4"/>
          <w:numId w:val="28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контроля нет (процедура отсутствует); </w:t>
      </w:r>
    </w:p>
    <w:p w14:paraId="0D30B12F" w14:textId="3B1EC163" w:rsidR="00971246" w:rsidRPr="00A15474" w:rsidRDefault="00971246" w:rsidP="00E7434A">
      <w:pPr>
        <w:pStyle w:val="Heading6"/>
        <w:numPr>
          <w:ilvl w:val="4"/>
          <w:numId w:val="28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процедура существует, но не формализована;</w:t>
      </w:r>
    </w:p>
    <w:p w14:paraId="10604C3B" w14:textId="77777777" w:rsidR="00971246" w:rsidRPr="00A15474" w:rsidRDefault="00971246" w:rsidP="00E7434A">
      <w:pPr>
        <w:pStyle w:val="Heading6"/>
        <w:numPr>
          <w:ilvl w:val="4"/>
          <w:numId w:val="28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контроль не закрывает риск полностью (остаточный риск выше допустимого). </w:t>
      </w:r>
    </w:p>
    <w:p w14:paraId="200A009D" w14:textId="34B9A0FA" w:rsidR="00971246" w:rsidRPr="00A15474" w:rsidRDefault="0097124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случае если дизайн контрольной процедуры оценен как неэффективный, либо соответствующая контрольная процедура, необходимая для достижения задачи контроля, не была внедрена, то работник Ответственного структурного подразделения совместно с Владельцем бизнес-процесса и исполнителем контрольной процедуры: </w:t>
      </w:r>
    </w:p>
    <w:p w14:paraId="3AC644C7" w14:textId="712FCF44" w:rsidR="00971246" w:rsidRPr="00A15474" w:rsidRDefault="00971246" w:rsidP="00E7434A">
      <w:pPr>
        <w:pStyle w:val="Heading6"/>
        <w:numPr>
          <w:ilvl w:val="4"/>
          <w:numId w:val="29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lastRenderedPageBreak/>
        <w:t xml:space="preserve">выявляют компенсирующие контрольные процедуры, которые могут предоставить разумную уверенность в том, что соответствующие задачи контроля будут выполнены, при условии, что такие контрольные процедуры эффективны; </w:t>
      </w:r>
    </w:p>
    <w:p w14:paraId="6349538B" w14:textId="39359079" w:rsidR="00971246" w:rsidRPr="00A15474" w:rsidRDefault="00971246" w:rsidP="00E7434A">
      <w:pPr>
        <w:pStyle w:val="Heading6"/>
        <w:keepNext w:val="0"/>
        <w:keepLines w:val="0"/>
        <w:numPr>
          <w:ilvl w:val="4"/>
          <w:numId w:val="29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если в описанной матрице рисков и контролей нет надлежащих компенсирующих контролей, то разрабатываются рекомендации по разработке и внедрению альтернативных контрольных процедур. </w:t>
      </w:r>
    </w:p>
    <w:p w14:paraId="250DC95C" w14:textId="02D2F54B" w:rsidR="006406F6" w:rsidRPr="00A15474" w:rsidRDefault="00A674AA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 случае отсутствия контрольной процедуры, минимизирующий риск, Риск-координатору совместно с Владельцем бизнес-процесса и Ответственным структурным подразделением следует разработать эффективный дизайн контрольной процедуры и в кратчайшие сроки его внедрить. При разработке дизайна контрольных процедур необходимо учитывать следующие аспекты:</w:t>
      </w:r>
    </w:p>
    <w:p w14:paraId="1CF2868C" w14:textId="77777777" w:rsidR="00A674AA" w:rsidRPr="00A15474" w:rsidRDefault="00A674AA" w:rsidP="00E7434A">
      <w:pPr>
        <w:pStyle w:val="Heading6"/>
        <w:keepNext w:val="0"/>
        <w:keepLines w:val="0"/>
        <w:numPr>
          <w:ilvl w:val="4"/>
          <w:numId w:val="30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дизайн контрольных процедур должен учитывать условия внешней и внутренней среды, влияющие на цели и деятельность КМГ;</w:t>
      </w:r>
    </w:p>
    <w:p w14:paraId="1F205E36" w14:textId="77777777" w:rsidR="00A674AA" w:rsidRPr="00A15474" w:rsidRDefault="00A674AA" w:rsidP="00E7434A">
      <w:pPr>
        <w:pStyle w:val="Heading6"/>
        <w:keepNext w:val="0"/>
        <w:keepLines w:val="0"/>
        <w:numPr>
          <w:ilvl w:val="4"/>
          <w:numId w:val="30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контрольные процедуры должны непрерывно совершенствоваться и адаптироваться к изменениям внутренней и внешней среды;</w:t>
      </w:r>
    </w:p>
    <w:p w14:paraId="37CAFDAF" w14:textId="77777777" w:rsidR="00A674AA" w:rsidRPr="00A15474" w:rsidRDefault="00A674AA" w:rsidP="00E7434A">
      <w:pPr>
        <w:pStyle w:val="Heading6"/>
        <w:keepNext w:val="0"/>
        <w:keepLines w:val="0"/>
        <w:numPr>
          <w:ilvl w:val="4"/>
          <w:numId w:val="30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контрольные процедуры применяются в КМГ для снижения рисков до приемлемого уровня;</w:t>
      </w:r>
    </w:p>
    <w:p w14:paraId="0172E1AB" w14:textId="77777777" w:rsidR="00A674AA" w:rsidRPr="00A15474" w:rsidRDefault="00A674AA" w:rsidP="00E7434A">
      <w:pPr>
        <w:pStyle w:val="Heading6"/>
        <w:keepNext w:val="0"/>
        <w:keepLines w:val="0"/>
        <w:numPr>
          <w:ilvl w:val="4"/>
          <w:numId w:val="30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оптимальная комбинация контрольных процедур определяется Владельцем бизнес-процесса. Например, существенный риск может покрываться несколькими контрольными процедурами или одна контрольная процедура может покрывать несколько существенных рисков;</w:t>
      </w:r>
    </w:p>
    <w:p w14:paraId="5141B05F" w14:textId="33364F06" w:rsidR="00971246" w:rsidRPr="00A15474" w:rsidRDefault="00A674AA" w:rsidP="00E7434A">
      <w:pPr>
        <w:pStyle w:val="Heading6"/>
        <w:keepNext w:val="0"/>
        <w:keepLines w:val="0"/>
        <w:numPr>
          <w:ilvl w:val="4"/>
          <w:numId w:val="30"/>
        </w:numPr>
        <w:spacing w:before="0" w:line="240" w:lineRule="auto"/>
        <w:ind w:left="0" w:firstLine="709"/>
        <w:jc w:val="both"/>
        <w:rPr>
          <w:rStyle w:val="s1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При планировании контрольных процедур необходимо учитывать принцип соотношения затрат на мероприятия контроля и возможного ущерба при реализации риска. Затраты на контрольные процедуры в совокупности с затратами на реализацию мероприятий по управлению рисками не должны превышать возможный ущерб и последствия при реализации риска.</w:t>
      </w:r>
    </w:p>
    <w:p w14:paraId="2904E7BF" w14:textId="67AB5A61" w:rsidR="00B93736" w:rsidRPr="00A15474" w:rsidRDefault="00070AB1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случае поступления запроса Правления КМГ может быть применен метод сквозного тестирования контролей. </w:t>
      </w:r>
      <w:r w:rsidR="00B9373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Сквозное тестирование – метод тестирования, выполняемый путем отслеживания одной процедуры от начала до конца через проверку и анализ подтверждающих документов, указанных в контрольных процедурах. Данный анализ проводится для того, чтобы убедиться в том, что процедура и контроли надлежащим образом задокументированы и выполняются.</w:t>
      </w:r>
      <w:r w:rsidR="0097124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B9373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Сквозное тестирование проводится на основе выборки. Период выборки составляет один год, размер выборки зависит от частоты выполнения контрольной процедуры и рейтинга рисков, снижаемых контролем. При частоте контроля более чем один раз в день количество образцов выборки </w:t>
      </w:r>
      <w:r w:rsidR="00B9373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lastRenderedPageBreak/>
        <w:t xml:space="preserve">составит 20 элементов, один раз в день – 15, еженедельно – 10, ежемесячно – 3, ежеквартально – 2, ежегодно – 1. Если контроль автоматизированный, достаточно проверить одну операцию. При высоком рейтинге риска количество образцов выборки, определенное по частоте выполнения контроля, умножается на 2, при среднем рейтинге риска – на 1, при низком рейтинге риска – на 0.5. </w:t>
      </w:r>
    </w:p>
    <w:p w14:paraId="3C3B4535" w14:textId="03B5199C" w:rsidR="00B93736" w:rsidRPr="00A15474" w:rsidRDefault="00B9373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Результаты сквозного тестирования должны быть зафиксированы и согласованы с Владельцами бизнес-процессов. </w:t>
      </w:r>
      <w:r w:rsidR="000A6FF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Документирование выполнения тестирования анализа эффективности контрольных процедур может вестись как в электронном виде, так и на бумажных носителях, при этом в перечень документов, подтверждающих проведение тестов, может входить:</w:t>
      </w:r>
      <w:r w:rsidR="000078D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0A6FF1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протокол опроса/ интервью, копии документов, протоколов и других документов, копии распечаток экрана (скрин-шоты).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Ответственное структурное подразделение совместно с Владельцами бизнес-процессов формируют план мероприятий по устранению выявленных недостатков, который должен быть отражен в </w:t>
      </w:r>
      <w:r w:rsidR="0080369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алендарном плане-графике и учтен при актуализации матриц рисков и контролей на следующий год.</w:t>
      </w:r>
    </w:p>
    <w:p w14:paraId="48FA9E2F" w14:textId="235339A7" w:rsidR="000936EF" w:rsidRPr="00A15474" w:rsidRDefault="000936EF" w:rsidP="000936EF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 результатам анализа эффективности дизайна контрольных процедур формируется отчет, который направляется в соответствующие структурные подразделения. Отчет по результатам анализа эффективности дизайна контрольных процедур по форме </w:t>
      </w:r>
      <w:r w:rsidRPr="00A15474">
        <w:rPr>
          <w:rStyle w:val="s1"/>
          <w:i w:val="0"/>
          <w:iCs w:val="0"/>
          <w:sz w:val="28"/>
          <w:szCs w:val="28"/>
          <w:lang w:val="ru-RU"/>
        </w:rPr>
        <w:t>KMG-F-</w:t>
      </w:r>
      <w:r w:rsidR="00881693" w:rsidRPr="00A15474">
        <w:rPr>
          <w:rStyle w:val="s1"/>
          <w:i w:val="0"/>
          <w:iCs w:val="0"/>
          <w:sz w:val="28"/>
          <w:szCs w:val="28"/>
          <w:lang w:val="ru-RU"/>
        </w:rPr>
        <w:t>2726</w:t>
      </w:r>
      <w:r w:rsidRPr="00A15474">
        <w:rPr>
          <w:rStyle w:val="s1"/>
          <w:i w:val="0"/>
          <w:iCs w:val="0"/>
          <w:sz w:val="28"/>
          <w:szCs w:val="28"/>
          <w:lang w:val="ru-RU"/>
        </w:rPr>
        <w:t>.</w:t>
      </w:r>
      <w:r w:rsidR="00881693" w:rsidRPr="00A15474">
        <w:rPr>
          <w:rStyle w:val="s1"/>
          <w:i w:val="0"/>
          <w:iCs w:val="0"/>
          <w:sz w:val="28"/>
          <w:szCs w:val="28"/>
          <w:lang w:val="ru-RU"/>
        </w:rPr>
        <w:t>2</w:t>
      </w:r>
      <w:r w:rsidRPr="00A15474">
        <w:rPr>
          <w:rStyle w:val="s1"/>
          <w:i w:val="0"/>
          <w:iCs w:val="0"/>
          <w:sz w:val="28"/>
          <w:szCs w:val="28"/>
          <w:lang w:val="ru-RU"/>
        </w:rPr>
        <w:t>-37/RG-3209.2-37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 Данный отчет должен содержать следующую информацию: Резюме для Руководства и Владельца бизнес-процесса, цель и объем, результаты, ограничения и выводы.</w:t>
      </w:r>
    </w:p>
    <w:p w14:paraId="519355B4" w14:textId="77777777" w:rsidR="000936EF" w:rsidRPr="00A15474" w:rsidRDefault="000936EF" w:rsidP="000936EF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 данном отчете при выявлении недостатков внутренних контролей отражается:</w:t>
      </w:r>
    </w:p>
    <w:p w14:paraId="1C4BB20F" w14:textId="77777777" w:rsidR="000936EF" w:rsidRPr="00A15474" w:rsidRDefault="000936EF" w:rsidP="000936EF">
      <w:pPr>
        <w:pStyle w:val="Heading6"/>
        <w:numPr>
          <w:ilvl w:val="4"/>
          <w:numId w:val="3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описание недостатка внутреннего контроля и сопутствующего ему риска;</w:t>
      </w:r>
    </w:p>
    <w:p w14:paraId="1EFAB0DC" w14:textId="77777777" w:rsidR="000936EF" w:rsidRPr="00A15474" w:rsidRDefault="000936EF" w:rsidP="000936EF">
      <w:pPr>
        <w:pStyle w:val="Heading6"/>
        <w:numPr>
          <w:ilvl w:val="4"/>
          <w:numId w:val="3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подробное описание действий, которые необходимо предпринять для устранения недостатка;</w:t>
      </w:r>
    </w:p>
    <w:p w14:paraId="125F9F5F" w14:textId="77777777" w:rsidR="000936EF" w:rsidRPr="00A15474" w:rsidRDefault="000936EF" w:rsidP="000936EF">
      <w:pPr>
        <w:pStyle w:val="Heading6"/>
        <w:numPr>
          <w:ilvl w:val="4"/>
          <w:numId w:val="3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лицо, ответственное за устранение недостатка;</w:t>
      </w:r>
    </w:p>
    <w:p w14:paraId="7971C2DE" w14:textId="77777777" w:rsidR="000936EF" w:rsidRPr="00A15474" w:rsidRDefault="000936EF" w:rsidP="000936EF">
      <w:pPr>
        <w:pStyle w:val="Heading6"/>
        <w:numPr>
          <w:ilvl w:val="4"/>
          <w:numId w:val="3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сроки устранения недостатка.</w:t>
      </w:r>
    </w:p>
    <w:p w14:paraId="1C4DCA2B" w14:textId="77777777" w:rsidR="000936EF" w:rsidRPr="00A15474" w:rsidRDefault="000936EF" w:rsidP="000936EF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По истечении разумного срока после исправления недостатка проводится повторная оценка эффективности дизайна и операционной эффективности (т.е. проверки фактического выполнения) контрольных процедур, признанных ранее неэффективными.</w:t>
      </w:r>
    </w:p>
    <w:p w14:paraId="088E9BD4" w14:textId="5DD016D8" w:rsidR="00F91053" w:rsidRPr="00A15474" w:rsidRDefault="007A7F6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При проведении анализа </w:t>
      </w:r>
      <w:r w:rsidR="000936E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эффективности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дизайна контрольных процедур, в</w:t>
      </w:r>
      <w:r w:rsidR="00FF3E3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отчете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также указывается рейтинг уровня всего бизнес-процесса в рамках СВК</w:t>
      </w:r>
      <w:r w:rsidR="00011D3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указанный в таблице 4.</w:t>
      </w:r>
    </w:p>
    <w:p w14:paraId="05936D58" w14:textId="77777777" w:rsidR="00011D39" w:rsidRPr="00A15474" w:rsidRDefault="00011D39" w:rsidP="00011D39">
      <w:pPr>
        <w:rPr>
          <w:lang w:val="ru-RU"/>
        </w:rPr>
      </w:pPr>
    </w:p>
    <w:p w14:paraId="5A4C0382" w14:textId="23CA4687" w:rsidR="00011D39" w:rsidRPr="00A15474" w:rsidRDefault="00011D39" w:rsidP="00011D39">
      <w:pPr>
        <w:pStyle w:val="ListParagraph"/>
        <w:keepNext/>
        <w:keepLines/>
        <w:numPr>
          <w:ilvl w:val="0"/>
          <w:numId w:val="0"/>
        </w:numPr>
        <w:ind w:left="720"/>
        <w:jc w:val="center"/>
        <w:rPr>
          <w:b/>
          <w:iCs/>
          <w:sz w:val="28"/>
          <w:szCs w:val="28"/>
        </w:rPr>
      </w:pPr>
      <w:r w:rsidRPr="00A15474">
        <w:rPr>
          <w:b/>
          <w:iCs/>
          <w:sz w:val="28"/>
          <w:szCs w:val="28"/>
        </w:rPr>
        <w:lastRenderedPageBreak/>
        <w:t>Таблица 4. Рейтинг уровня внутреннего контроля в бизнес-процессах</w:t>
      </w:r>
    </w:p>
    <w:tbl>
      <w:tblPr>
        <w:tblW w:w="1062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635"/>
        <w:gridCol w:w="2499"/>
        <w:gridCol w:w="7491"/>
      </w:tblGrid>
      <w:tr w:rsidR="009D5E4A" w:rsidRPr="00A15474" w14:paraId="6CEDADAA" w14:textId="77777777" w:rsidTr="000A5501">
        <w:trPr>
          <w:trHeight w:val="35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B82A2" w14:textId="751D5E76" w:rsidR="009D5E4A" w:rsidRPr="00A15474" w:rsidRDefault="009D5E4A" w:rsidP="00F9105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15474">
              <w:rPr>
                <w:rFonts w:ascii="Times New Roman" w:hAnsi="Times New Roman" w:cs="Times New Roman"/>
                <w:b/>
                <w:bCs/>
                <w:lang w:val="ru-RU"/>
              </w:rPr>
              <w:t>Рейтинг</w:t>
            </w:r>
            <w:r w:rsidR="00F91053" w:rsidRPr="00A1547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уровня внутреннего контроля в бизнес-</w:t>
            </w:r>
            <w:r w:rsidRPr="00A15474">
              <w:rPr>
                <w:rFonts w:ascii="Times New Roman" w:hAnsi="Times New Roman" w:cs="Times New Roman"/>
                <w:b/>
                <w:bCs/>
                <w:lang w:val="ru-RU"/>
              </w:rPr>
              <w:t>процесса</w:t>
            </w:r>
            <w:r w:rsidR="00F91053" w:rsidRPr="00A15474">
              <w:rPr>
                <w:rFonts w:ascii="Times New Roman" w:hAnsi="Times New Roman" w:cs="Times New Roman"/>
                <w:b/>
                <w:bCs/>
                <w:lang w:val="ru-RU"/>
              </w:rPr>
              <w:t>х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F4603" w14:textId="77777777" w:rsidR="009D5E4A" w:rsidRPr="00A15474" w:rsidRDefault="009D5E4A" w:rsidP="004C2CB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15474">
              <w:rPr>
                <w:rFonts w:ascii="Times New Roman" w:hAnsi="Times New Roman" w:cs="Times New Roman"/>
                <w:b/>
                <w:bCs/>
                <w:lang w:val="ru-RU"/>
              </w:rPr>
              <w:t>Описание</w:t>
            </w:r>
          </w:p>
        </w:tc>
      </w:tr>
      <w:tr w:rsidR="009D5E4A" w:rsidRPr="00A15474" w14:paraId="32740E74" w14:textId="77777777" w:rsidTr="000A5501">
        <w:trPr>
          <w:trHeight w:val="937"/>
        </w:trPr>
        <w:tc>
          <w:tcPr>
            <w:tcW w:w="635" w:type="dxa"/>
            <w:vMerge w:val="restart"/>
            <w:shd w:val="clear" w:color="auto" w:fill="FFFFFF" w:themeFill="background1"/>
          </w:tcPr>
          <w:p w14:paraId="752C4505" w14:textId="77777777" w:rsidR="009D5E4A" w:rsidRPr="00A15474" w:rsidRDefault="009D5E4A" w:rsidP="004C2CB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15474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03466CD3" wp14:editId="3FC99D6A">
                      <wp:simplePos x="0" y="0"/>
                      <wp:positionH relativeFrom="column">
                        <wp:posOffset>-33787</wp:posOffset>
                      </wp:positionH>
                      <wp:positionV relativeFrom="paragraph">
                        <wp:posOffset>338842</wp:posOffset>
                      </wp:positionV>
                      <wp:extent cx="351790" cy="129540"/>
                      <wp:effectExtent l="0" t="0" r="0" b="3810"/>
                      <wp:wrapNone/>
                      <wp:docPr id="2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129540"/>
                              </a:xfrm>
                              <a:prstGeom prst="homePlate">
                                <a:avLst>
                                  <a:gd name="adj" fmla="val 163218"/>
                                </a:avLst>
                              </a:pr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F4090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6" type="#_x0000_t15" style="position:absolute;margin-left:-2.65pt;margin-top:26.7pt;width:27.7pt;height:10.2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" adj="8618" fillcolor="#1f497d" stroked="f"/>
                  </w:pict>
                </mc:Fallback>
              </mc:AlternateContent>
            </w:r>
            <w:r w:rsidRPr="00A15474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4A8CAC7" wp14:editId="2C87652F">
                  <wp:extent cx="356235" cy="3533775"/>
                  <wp:effectExtent l="0" t="0" r="5715" b="9525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00" cy="483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D12B" w14:textId="24CCD091" w:rsidR="009D5E4A" w:rsidRPr="00A15474" w:rsidRDefault="009D5E4A" w:rsidP="004C2CB1">
            <w:pPr>
              <w:ind w:firstLine="122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154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5 - Адекватный</w:t>
            </w:r>
          </w:p>
        </w:tc>
        <w:tc>
          <w:tcPr>
            <w:tcW w:w="749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53E4E" w14:textId="77777777" w:rsidR="009D5E4A" w:rsidRPr="00A15474" w:rsidRDefault="009D5E4A" w:rsidP="004C2CB1">
            <w:pPr>
              <w:ind w:left="119" w:right="27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4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риски управляются на должном уровне. Все протестированные контроли разработаны на должном уровне и функционируют эффективно, были отмечены незначительные пробелы в системе внутреннего контроля. Бизнес-процессы управляются эффективно и соответствуют ожидаемым целям.</w:t>
            </w:r>
          </w:p>
        </w:tc>
      </w:tr>
      <w:tr w:rsidR="009D5E4A" w:rsidRPr="00A15474" w14:paraId="3F4444F3" w14:textId="77777777" w:rsidTr="000A5501">
        <w:trPr>
          <w:trHeight w:val="964"/>
        </w:trPr>
        <w:tc>
          <w:tcPr>
            <w:tcW w:w="635" w:type="dxa"/>
            <w:vMerge/>
            <w:shd w:val="clear" w:color="auto" w:fill="FFFFFF" w:themeFill="background1"/>
          </w:tcPr>
          <w:p w14:paraId="295B42FF" w14:textId="77777777" w:rsidR="009D5E4A" w:rsidRPr="00A15474" w:rsidRDefault="009D5E4A" w:rsidP="004C2CB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5F5B9" w14:textId="0FF9DCB0" w:rsidR="009D5E4A" w:rsidRPr="00A15474" w:rsidRDefault="009D5E4A" w:rsidP="004C2CB1">
            <w:pPr>
              <w:ind w:firstLine="122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154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4 - Удовлетворительный</w:t>
            </w:r>
          </w:p>
        </w:tc>
        <w:tc>
          <w:tcPr>
            <w:tcW w:w="749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07FD1" w14:textId="77777777" w:rsidR="009D5E4A" w:rsidRPr="00A15474" w:rsidRDefault="009D5E4A" w:rsidP="004C2CB1">
            <w:pPr>
              <w:ind w:left="119" w:right="27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4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Выявленные риски не являются критичными. Большинство протестированных контролей разработаны на должном уровне и функционируют эффективно, были отмечены некоторые возможности для их улучшения. Замечания включают некоторые недостатки системы контроля.</w:t>
            </w:r>
          </w:p>
        </w:tc>
      </w:tr>
      <w:tr w:rsidR="009D5E4A" w:rsidRPr="006572D7" w14:paraId="78FB435F" w14:textId="77777777" w:rsidTr="000A5501">
        <w:trPr>
          <w:trHeight w:val="1248"/>
        </w:trPr>
        <w:tc>
          <w:tcPr>
            <w:tcW w:w="635" w:type="dxa"/>
            <w:vMerge/>
            <w:shd w:val="clear" w:color="auto" w:fill="FFFFFF" w:themeFill="background1"/>
          </w:tcPr>
          <w:p w14:paraId="3915F7D1" w14:textId="77777777" w:rsidR="009D5E4A" w:rsidRPr="00A15474" w:rsidRDefault="009D5E4A" w:rsidP="004C2CB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0E917" w14:textId="556C4E75" w:rsidR="009D5E4A" w:rsidRPr="00A15474" w:rsidRDefault="009D5E4A" w:rsidP="004C2CB1">
            <w:pPr>
              <w:ind w:firstLine="122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154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3 - Требует улучшения</w:t>
            </w:r>
          </w:p>
        </w:tc>
        <w:tc>
          <w:tcPr>
            <w:tcW w:w="749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ADADD" w14:textId="77777777" w:rsidR="009D5E4A" w:rsidRPr="00A15474" w:rsidRDefault="009D5E4A" w:rsidP="004C2CB1">
            <w:pPr>
              <w:ind w:left="119" w:right="27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4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Высокие риски недостаточно контролируются. Некоторые контроли либо не разработаны должным образом, либо не эффективно функционируют. Контрольная среда нуждается в усовершенствовании для достижения поставленных целей. Недостатки системы внутреннего контроля требуют незамедлительного внимания со стороны руководства.</w:t>
            </w:r>
          </w:p>
        </w:tc>
      </w:tr>
      <w:tr w:rsidR="009D5E4A" w:rsidRPr="00A15474" w14:paraId="6F568036" w14:textId="77777777" w:rsidTr="000A5501">
        <w:trPr>
          <w:trHeight w:val="1250"/>
        </w:trPr>
        <w:tc>
          <w:tcPr>
            <w:tcW w:w="635" w:type="dxa"/>
            <w:vMerge/>
            <w:shd w:val="clear" w:color="auto" w:fill="FFFFFF" w:themeFill="background1"/>
          </w:tcPr>
          <w:p w14:paraId="5A5493B6" w14:textId="77777777" w:rsidR="009D5E4A" w:rsidRPr="00A15474" w:rsidRDefault="009D5E4A" w:rsidP="004C2CB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3A539" w14:textId="3E277019" w:rsidR="009D5E4A" w:rsidRPr="00A15474" w:rsidRDefault="009D5E4A" w:rsidP="004C2CB1">
            <w:pPr>
              <w:ind w:left="122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154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2 - Требует </w:t>
            </w:r>
            <w:r w:rsidR="00FF3E3F" w:rsidRPr="00A154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з</w:t>
            </w:r>
            <w:r w:rsidRPr="00A154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начительных улучшений</w:t>
            </w:r>
          </w:p>
        </w:tc>
        <w:tc>
          <w:tcPr>
            <w:tcW w:w="749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6826D" w14:textId="33455CC8" w:rsidR="009D5E4A" w:rsidRPr="00A15474" w:rsidRDefault="009D5E4A" w:rsidP="004C2CB1">
            <w:pPr>
              <w:ind w:left="119" w:right="27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4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Критические и высокие риски недостаточно контролируемы. Большинство контролей либо не разработаны должным образом, либо не эффективно функционируют. Контрольная среда нуждается в значительном улучшении для достижения поставленных целей. Недостатки системы контроля требуют незамедлительного внимания со стороны </w:t>
            </w:r>
            <w:r w:rsidR="007A7F6F" w:rsidRPr="00A154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A154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уководства.</w:t>
            </w:r>
          </w:p>
        </w:tc>
      </w:tr>
      <w:tr w:rsidR="009D5E4A" w:rsidRPr="006572D7" w14:paraId="00DEED68" w14:textId="77777777" w:rsidTr="000A5501">
        <w:trPr>
          <w:trHeight w:val="921"/>
        </w:trPr>
        <w:tc>
          <w:tcPr>
            <w:tcW w:w="635" w:type="dxa"/>
            <w:vMerge/>
            <w:shd w:val="clear" w:color="auto" w:fill="FFFFFF" w:themeFill="background1"/>
          </w:tcPr>
          <w:p w14:paraId="6481981E" w14:textId="77777777" w:rsidR="009D5E4A" w:rsidRPr="00A15474" w:rsidRDefault="009D5E4A" w:rsidP="004C2CB1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9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5A484" w14:textId="2058BC32" w:rsidR="009D5E4A" w:rsidRPr="00A15474" w:rsidRDefault="009D5E4A" w:rsidP="007C141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A15474">
              <w:rPr>
                <w:b/>
                <w:bCs/>
                <w:sz w:val="20"/>
                <w:szCs w:val="20"/>
              </w:rPr>
              <w:t>Неудовлетворительный</w:t>
            </w:r>
          </w:p>
        </w:tc>
        <w:tc>
          <w:tcPr>
            <w:tcW w:w="749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755232" w14:textId="77777777" w:rsidR="009D5E4A" w:rsidRPr="00A15474" w:rsidRDefault="009D5E4A" w:rsidP="00F91053">
            <w:pPr>
              <w:ind w:left="119" w:right="276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4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Критические и высокие риски остаются абсолютно неуправляемыми, существуют серьезные недостатки системы контроля, которые могут негативно повлиять на деятельность организации и/или подвергнуть организацию существенным финансовым и прочим потерям.</w:t>
            </w:r>
          </w:p>
        </w:tc>
      </w:tr>
    </w:tbl>
    <w:p w14:paraId="4E1D4E9A" w14:textId="503A8AC2" w:rsidR="009D5E4A" w:rsidRPr="00A15474" w:rsidRDefault="009D5E4A" w:rsidP="00B93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0EA2790" w14:textId="77777777" w:rsidR="009279C7" w:rsidRPr="00A15474" w:rsidRDefault="009279C7" w:rsidP="00B93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8364A15" w14:textId="77777777" w:rsidR="00784725" w:rsidRPr="00A15474" w:rsidRDefault="00784725" w:rsidP="00E7434A">
      <w:pPr>
        <w:pStyle w:val="Heading2"/>
        <w:keepNext w:val="0"/>
        <w:keepLines w:val="0"/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Разработка и актуализация матрицы рисков и контролей корпоративного уровня</w:t>
      </w:r>
    </w:p>
    <w:p w14:paraId="6EBC96BC" w14:textId="328CE2CD" w:rsidR="00EB5996" w:rsidRPr="00A15474" w:rsidRDefault="006406F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Матрица рисков и контролей корпоративного уровня</w:t>
      </w:r>
      <w:r w:rsidR="00EB599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построена на основе пяти компонентов СВК, отраженных в Политике СВК КМГ:</w:t>
      </w:r>
    </w:p>
    <w:p w14:paraId="53EFA195" w14:textId="77777777" w:rsidR="00EB5996" w:rsidRPr="00A15474" w:rsidRDefault="002C4EF5" w:rsidP="00E7434A">
      <w:pPr>
        <w:pStyle w:val="Heading6"/>
        <w:numPr>
          <w:ilvl w:val="4"/>
          <w:numId w:val="32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к</w:t>
      </w:r>
      <w:r w:rsidR="00EB5996" w:rsidRPr="00A15474">
        <w:rPr>
          <w:rStyle w:val="s1"/>
          <w:b w:val="0"/>
          <w:bCs w:val="0"/>
          <w:sz w:val="28"/>
          <w:szCs w:val="28"/>
          <w:lang w:val="ru-RU"/>
        </w:rPr>
        <w:t>онтрольная среда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2B16B190" w14:textId="77777777" w:rsidR="00EB5996" w:rsidRPr="00A15474" w:rsidRDefault="002C4EF5" w:rsidP="00E7434A">
      <w:pPr>
        <w:pStyle w:val="Heading6"/>
        <w:numPr>
          <w:ilvl w:val="4"/>
          <w:numId w:val="32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</w:t>
      </w:r>
      <w:r w:rsidR="00EB5996" w:rsidRPr="00A15474">
        <w:rPr>
          <w:rStyle w:val="s1"/>
          <w:b w:val="0"/>
          <w:bCs w:val="0"/>
          <w:sz w:val="28"/>
          <w:szCs w:val="28"/>
          <w:lang w:val="ru-RU"/>
        </w:rPr>
        <w:t>ценка рисков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20A6B263" w14:textId="77777777" w:rsidR="00EB5996" w:rsidRPr="00A15474" w:rsidRDefault="002C4EF5" w:rsidP="00E7434A">
      <w:pPr>
        <w:pStyle w:val="Heading6"/>
        <w:numPr>
          <w:ilvl w:val="4"/>
          <w:numId w:val="32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к</w:t>
      </w:r>
      <w:r w:rsidR="00EB5996" w:rsidRPr="00A15474">
        <w:rPr>
          <w:rStyle w:val="s1"/>
          <w:b w:val="0"/>
          <w:bCs w:val="0"/>
          <w:sz w:val="28"/>
          <w:szCs w:val="28"/>
          <w:lang w:val="ru-RU"/>
        </w:rPr>
        <w:t>онтрольные процедуры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361647F9" w14:textId="77777777" w:rsidR="00EB5996" w:rsidRPr="00A15474" w:rsidRDefault="00EB5996" w:rsidP="00E7434A">
      <w:pPr>
        <w:pStyle w:val="Heading6"/>
        <w:numPr>
          <w:ilvl w:val="4"/>
          <w:numId w:val="32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информаци</w:t>
      </w:r>
      <w:r w:rsidR="002C4EF5" w:rsidRPr="00A15474">
        <w:rPr>
          <w:rStyle w:val="s1"/>
          <w:b w:val="0"/>
          <w:bCs w:val="0"/>
          <w:sz w:val="28"/>
          <w:szCs w:val="28"/>
          <w:lang w:val="ru-RU"/>
        </w:rPr>
        <w:t>я и коммуникации;</w:t>
      </w:r>
    </w:p>
    <w:p w14:paraId="0FD3E44A" w14:textId="77777777" w:rsidR="00EB5996" w:rsidRPr="00A15474" w:rsidRDefault="002C4EF5" w:rsidP="00E7434A">
      <w:pPr>
        <w:pStyle w:val="Heading6"/>
        <w:numPr>
          <w:ilvl w:val="4"/>
          <w:numId w:val="32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процедуры мониторинга.</w:t>
      </w:r>
    </w:p>
    <w:p w14:paraId="6ECF706F" w14:textId="08E95D3B" w:rsidR="00444FAC" w:rsidRPr="00A15474" w:rsidRDefault="00444FAC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Ответственное структурное подразделение </w:t>
      </w:r>
      <w:r w:rsidR="000D77D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ежегодно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заполняет форму </w:t>
      </w:r>
      <w:r w:rsidRPr="00A15474">
        <w:rPr>
          <w:rStyle w:val="s1"/>
          <w:i w:val="0"/>
          <w:iCs w:val="0"/>
          <w:sz w:val="28"/>
          <w:szCs w:val="28"/>
          <w:lang w:val="ru-RU"/>
        </w:rPr>
        <w:t>МРККУ KMG-F-3215.2-37/RG-3209.2-37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 направляет ее в установленном порядке на согласование в заинтересованные структурные подразделения КМГ.</w:t>
      </w:r>
    </w:p>
    <w:p w14:paraId="11EFDD44" w14:textId="2177A436" w:rsidR="00C763A9" w:rsidRPr="00A15474" w:rsidRDefault="00C763A9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lastRenderedPageBreak/>
        <w:t>Структурные подразделения представляют в установленном порядке свои предложения и дополнения к проекту МРККУ в Ответственное структурное подразделение в течение 10 рабочих дней.</w:t>
      </w:r>
    </w:p>
    <w:p w14:paraId="3A08284F" w14:textId="77777777" w:rsidR="00C763A9" w:rsidRPr="00A15474" w:rsidRDefault="00C763A9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Ответственное структурное подразделение вносит корректировки в проект МРККУ по результатам согласования. </w:t>
      </w:r>
    </w:p>
    <w:p w14:paraId="33200793" w14:textId="1970755D" w:rsidR="00444FAC" w:rsidRPr="00A15474" w:rsidRDefault="00C763A9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Ответственное структурное подразделение, ежегодно до 30 числа месяца, следующего за отчетным годом, направляет согласованный со всеми структурными подразделениями/СВА проект МРККУ на утверждение Правлению КМГ, тем самым представляя отчетность по статусу контролей корпоративного уровня КМГ.</w:t>
      </w:r>
    </w:p>
    <w:p w14:paraId="769D5C5D" w14:textId="09F84315" w:rsidR="003B4EB1" w:rsidRPr="00A15474" w:rsidRDefault="00EB599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 соответствии с данными компонентами заполняются остальные столбцы МРККУ</w:t>
      </w:r>
      <w:r w:rsidR="00011D3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указанный в таблице 5.</w:t>
      </w:r>
    </w:p>
    <w:p w14:paraId="06EF0A8E" w14:textId="77777777" w:rsidR="00011D39" w:rsidRPr="00A15474" w:rsidRDefault="00011D39" w:rsidP="00011D39">
      <w:pPr>
        <w:rPr>
          <w:lang w:val="ru-RU"/>
        </w:rPr>
      </w:pPr>
    </w:p>
    <w:p w14:paraId="5F8B30FB" w14:textId="34B725F9" w:rsidR="00011D39" w:rsidRPr="00A15474" w:rsidRDefault="00011D39" w:rsidP="00011D39">
      <w:pPr>
        <w:pStyle w:val="ListParagraph"/>
        <w:keepNext/>
        <w:keepLines/>
        <w:numPr>
          <w:ilvl w:val="0"/>
          <w:numId w:val="0"/>
        </w:numPr>
        <w:ind w:left="720"/>
        <w:jc w:val="center"/>
        <w:rPr>
          <w:b/>
          <w:iCs/>
          <w:sz w:val="28"/>
          <w:szCs w:val="28"/>
        </w:rPr>
      </w:pPr>
      <w:r w:rsidRPr="00A15474">
        <w:rPr>
          <w:b/>
          <w:iCs/>
          <w:sz w:val="28"/>
          <w:szCs w:val="28"/>
        </w:rPr>
        <w:t>Таблица 5. Столбцы матрицы рисков и контролей корпоративного уровня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20"/>
        <w:gridCol w:w="7380"/>
      </w:tblGrid>
      <w:tr w:rsidR="006F4364" w:rsidRPr="00A15474" w14:paraId="3A2FC37F" w14:textId="77777777" w:rsidTr="003372B2">
        <w:trPr>
          <w:tblHeader/>
        </w:trPr>
        <w:tc>
          <w:tcPr>
            <w:tcW w:w="465" w:type="dxa"/>
          </w:tcPr>
          <w:p w14:paraId="0DED480F" w14:textId="1A8B143F" w:rsidR="003B4EB1" w:rsidRPr="00A15474" w:rsidRDefault="005F35E9" w:rsidP="003B4EB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520" w:type="dxa"/>
          </w:tcPr>
          <w:p w14:paraId="62F22D0E" w14:textId="77777777" w:rsidR="003B4EB1" w:rsidRPr="00A15474" w:rsidRDefault="003B4EB1" w:rsidP="003B4EB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Наименование столбца</w:t>
            </w:r>
          </w:p>
        </w:tc>
        <w:tc>
          <w:tcPr>
            <w:tcW w:w="7380" w:type="dxa"/>
          </w:tcPr>
          <w:p w14:paraId="7FB76878" w14:textId="77777777" w:rsidR="003B4EB1" w:rsidRPr="00A15474" w:rsidRDefault="003B4EB1" w:rsidP="003B4EB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Описание</w:t>
            </w:r>
          </w:p>
        </w:tc>
      </w:tr>
      <w:tr w:rsidR="006F4364" w:rsidRPr="006572D7" w14:paraId="41632EF9" w14:textId="77777777" w:rsidTr="003372B2">
        <w:tc>
          <w:tcPr>
            <w:tcW w:w="465" w:type="dxa"/>
          </w:tcPr>
          <w:p w14:paraId="556BBB5F" w14:textId="77777777" w:rsidR="003B4EB1" w:rsidRPr="00A15474" w:rsidRDefault="003B4EB1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20" w:type="dxa"/>
          </w:tcPr>
          <w:p w14:paraId="21001C5B" w14:textId="77777777" w:rsidR="003B4EB1" w:rsidRPr="00A15474" w:rsidRDefault="003B4EB1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Компоненты СВК</w:t>
            </w:r>
          </w:p>
        </w:tc>
        <w:tc>
          <w:tcPr>
            <w:tcW w:w="7380" w:type="dxa"/>
          </w:tcPr>
          <w:p w14:paraId="1C4C97AB" w14:textId="77777777" w:rsidR="003B4EB1" w:rsidRPr="00A15474" w:rsidRDefault="003B4EB1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Компоненты СВК согласно Политике СВК КМГ.</w:t>
            </w:r>
          </w:p>
        </w:tc>
      </w:tr>
      <w:tr w:rsidR="005F35E9" w:rsidRPr="00A15474" w14:paraId="0C3E900F" w14:textId="77777777" w:rsidTr="003372B2">
        <w:tc>
          <w:tcPr>
            <w:tcW w:w="465" w:type="dxa"/>
          </w:tcPr>
          <w:p w14:paraId="5EDE8B18" w14:textId="57293C7B" w:rsidR="005F35E9" w:rsidRPr="00A15474" w:rsidRDefault="005F35E9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20" w:type="dxa"/>
          </w:tcPr>
          <w:p w14:paraId="1A8B099D" w14:textId="5AF1F123" w:rsidR="005F35E9" w:rsidRPr="00A15474" w:rsidRDefault="005F35E9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Принципы</w:t>
            </w:r>
          </w:p>
        </w:tc>
        <w:tc>
          <w:tcPr>
            <w:tcW w:w="7380" w:type="dxa"/>
          </w:tcPr>
          <w:p w14:paraId="62FC831B" w14:textId="57C526D6" w:rsidR="005F35E9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eastAsia="ru-RU"/>
              </w:rPr>
              <w:t xml:space="preserve">17 </w:t>
            </w: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принципов COSO</w:t>
            </w:r>
          </w:p>
        </w:tc>
      </w:tr>
      <w:tr w:rsidR="00C46DE4" w:rsidRPr="006572D7" w14:paraId="02D11D75" w14:textId="77777777" w:rsidTr="003372B2">
        <w:tc>
          <w:tcPr>
            <w:tcW w:w="465" w:type="dxa"/>
          </w:tcPr>
          <w:p w14:paraId="150DD49C" w14:textId="2BD636F0" w:rsidR="00C46DE4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20" w:type="dxa"/>
          </w:tcPr>
          <w:p w14:paraId="4EA22975" w14:textId="1B052D13" w:rsidR="00C46DE4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Код риска</w:t>
            </w:r>
          </w:p>
        </w:tc>
        <w:tc>
          <w:tcPr>
            <w:tcW w:w="7380" w:type="dxa"/>
          </w:tcPr>
          <w:p w14:paraId="3E1D3D9A" w14:textId="0208E3F2" w:rsidR="00C46DE4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Уникальный н</w:t>
            </w:r>
            <w:r w:rsidR="00C46DE4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омер риска корпоративного уровня.</w:t>
            </w:r>
          </w:p>
        </w:tc>
      </w:tr>
      <w:tr w:rsidR="00C46DE4" w:rsidRPr="006572D7" w14:paraId="74301FEE" w14:textId="77777777" w:rsidTr="003372B2">
        <w:tc>
          <w:tcPr>
            <w:tcW w:w="465" w:type="dxa"/>
          </w:tcPr>
          <w:p w14:paraId="2B63C32F" w14:textId="1296D6FB" w:rsidR="00C46DE4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520" w:type="dxa"/>
          </w:tcPr>
          <w:p w14:paraId="2D43A5F7" w14:textId="3F23FF95" w:rsidR="00C46DE4" w:rsidRPr="00A15474" w:rsidRDefault="00C46DE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 xml:space="preserve">Наименование риска </w:t>
            </w:r>
            <w:r w:rsidR="00A44A65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КУ</w:t>
            </w:r>
          </w:p>
        </w:tc>
        <w:tc>
          <w:tcPr>
            <w:tcW w:w="7380" w:type="dxa"/>
          </w:tcPr>
          <w:p w14:paraId="1742AE94" w14:textId="77777777" w:rsidR="00C46DE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Краткое описание риска корпоративного уровня</w:t>
            </w:r>
          </w:p>
        </w:tc>
      </w:tr>
      <w:tr w:rsidR="006F4364" w:rsidRPr="006572D7" w14:paraId="092284C6" w14:textId="77777777" w:rsidTr="003372B2">
        <w:tc>
          <w:tcPr>
            <w:tcW w:w="465" w:type="dxa"/>
          </w:tcPr>
          <w:p w14:paraId="7545E831" w14:textId="14C46388" w:rsidR="003B4EB1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20" w:type="dxa"/>
          </w:tcPr>
          <w:p w14:paraId="15E98E06" w14:textId="66F71A83" w:rsidR="003B4EB1" w:rsidRPr="00A15474" w:rsidRDefault="00C46DE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 xml:space="preserve">Описание риска </w:t>
            </w:r>
            <w:r w:rsidR="00A44A65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КУ</w:t>
            </w:r>
          </w:p>
        </w:tc>
        <w:tc>
          <w:tcPr>
            <w:tcW w:w="7380" w:type="dxa"/>
          </w:tcPr>
          <w:p w14:paraId="3BFA3726" w14:textId="77777777" w:rsidR="003B4EB1" w:rsidRPr="00A15474" w:rsidRDefault="006F4364" w:rsidP="003372B2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Подробное описание риска корпоративного уровня, включая риск-факторы, которые могут негативно повлиять на достижение целей рассматриваемого компонента СВК, причины и последствия в случае реализации риска</w:t>
            </w:r>
          </w:p>
        </w:tc>
      </w:tr>
      <w:tr w:rsidR="006F4364" w:rsidRPr="00A15474" w14:paraId="731B962D" w14:textId="77777777" w:rsidTr="003372B2">
        <w:tc>
          <w:tcPr>
            <w:tcW w:w="465" w:type="dxa"/>
          </w:tcPr>
          <w:p w14:paraId="0C4C5CDA" w14:textId="09F791CF" w:rsidR="003B4EB1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20" w:type="dxa"/>
          </w:tcPr>
          <w:p w14:paraId="6892BE28" w14:textId="33F9C7CF" w:rsidR="003B4EB1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Код</w:t>
            </w:r>
            <w:r w:rsidR="00C46DE4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 xml:space="preserve"> контроля </w:t>
            </w:r>
            <w:r w:rsidR="00A44A65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КУ</w:t>
            </w:r>
          </w:p>
        </w:tc>
        <w:tc>
          <w:tcPr>
            <w:tcW w:w="7380" w:type="dxa"/>
          </w:tcPr>
          <w:p w14:paraId="6095EFC1" w14:textId="36842C24" w:rsidR="003B4EB1" w:rsidRPr="00A15474" w:rsidRDefault="003B4EB1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 xml:space="preserve">Номер </w:t>
            </w:r>
            <w:r w:rsidR="003372B2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контроля корпоративного уровня</w:t>
            </w:r>
          </w:p>
        </w:tc>
      </w:tr>
      <w:tr w:rsidR="00C46DE4" w:rsidRPr="006572D7" w14:paraId="25EDA324" w14:textId="77777777" w:rsidTr="003372B2">
        <w:tc>
          <w:tcPr>
            <w:tcW w:w="465" w:type="dxa"/>
          </w:tcPr>
          <w:p w14:paraId="045D3F1A" w14:textId="3F59346F" w:rsidR="00C46DE4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20" w:type="dxa"/>
          </w:tcPr>
          <w:p w14:paraId="084A7A93" w14:textId="40197562" w:rsidR="00C46DE4" w:rsidRPr="00A15474" w:rsidRDefault="00C46DE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 xml:space="preserve">Исполнитель контроля </w:t>
            </w:r>
            <w:r w:rsidR="00A44A65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КУ</w:t>
            </w: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 xml:space="preserve"> (роль)</w:t>
            </w:r>
          </w:p>
        </w:tc>
        <w:tc>
          <w:tcPr>
            <w:tcW w:w="7380" w:type="dxa"/>
          </w:tcPr>
          <w:p w14:paraId="2C4D20BC" w14:textId="77777777" w:rsidR="00C46DE4" w:rsidRPr="00A15474" w:rsidRDefault="00C46DE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Работник/Структурное подразделение /Комитет, ответственный(-ые) за исполнение ККУ.</w:t>
            </w:r>
          </w:p>
        </w:tc>
      </w:tr>
      <w:tr w:rsidR="006F4364" w:rsidRPr="006572D7" w14:paraId="49EF5F83" w14:textId="77777777" w:rsidTr="003372B2">
        <w:tc>
          <w:tcPr>
            <w:tcW w:w="465" w:type="dxa"/>
          </w:tcPr>
          <w:p w14:paraId="28986390" w14:textId="3A067846" w:rsidR="006F4364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20" w:type="dxa"/>
          </w:tcPr>
          <w:p w14:paraId="793049B9" w14:textId="153FA6D4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 xml:space="preserve">Детализированное описание контроля </w:t>
            </w:r>
            <w:r w:rsidR="00A44A65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КУ</w:t>
            </w:r>
          </w:p>
        </w:tc>
        <w:tc>
          <w:tcPr>
            <w:tcW w:w="7380" w:type="dxa"/>
          </w:tcPr>
          <w:p w14:paraId="4C894A2C" w14:textId="7E4E68FE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Подробное описание ККУ, включающее действия, системы, документы, критерии, необходимые к выполнению/составлению для снижения рисков корпоративного уровня по соответствующему Компоненту СВК</w:t>
            </w:r>
          </w:p>
        </w:tc>
      </w:tr>
      <w:tr w:rsidR="006F4364" w:rsidRPr="006572D7" w14:paraId="2A7F9283" w14:textId="77777777" w:rsidTr="003372B2">
        <w:tc>
          <w:tcPr>
            <w:tcW w:w="465" w:type="dxa"/>
          </w:tcPr>
          <w:p w14:paraId="7F300325" w14:textId="47DA33B8" w:rsidR="006F4364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20" w:type="dxa"/>
          </w:tcPr>
          <w:p w14:paraId="6FF5AB7C" w14:textId="333D41ED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 xml:space="preserve">Тип контроля </w:t>
            </w:r>
            <w:r w:rsidR="00A44A65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КУ</w:t>
            </w:r>
          </w:p>
        </w:tc>
        <w:tc>
          <w:tcPr>
            <w:tcW w:w="7380" w:type="dxa"/>
          </w:tcPr>
          <w:p w14:paraId="3EC0966E" w14:textId="77777777" w:rsidR="006F4364" w:rsidRPr="00A15474" w:rsidRDefault="006F4364" w:rsidP="007C141C">
            <w:pPr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предупреждающий – если контроль работает до возникновения риска и предупреждает его;</w:t>
            </w:r>
          </w:p>
          <w:p w14:paraId="7D57C077" w14:textId="77777777" w:rsidR="006F4364" w:rsidRPr="00A15474" w:rsidRDefault="006F4364" w:rsidP="007C141C">
            <w:pPr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выявляющий – если контроль работает после возникновения риска и может идентифицировать последствия риска.</w:t>
            </w:r>
          </w:p>
        </w:tc>
      </w:tr>
      <w:tr w:rsidR="006F4364" w:rsidRPr="006572D7" w14:paraId="7281E7AB" w14:textId="77777777" w:rsidTr="003372B2">
        <w:tc>
          <w:tcPr>
            <w:tcW w:w="465" w:type="dxa"/>
          </w:tcPr>
          <w:p w14:paraId="7B247A09" w14:textId="48B091E8" w:rsidR="006F4364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520" w:type="dxa"/>
          </w:tcPr>
          <w:p w14:paraId="416AB24A" w14:textId="43609CE4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 xml:space="preserve">Частота исполнения контроля </w:t>
            </w:r>
            <w:r w:rsidR="00A44A65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КУ</w:t>
            </w:r>
          </w:p>
        </w:tc>
        <w:tc>
          <w:tcPr>
            <w:tcW w:w="7380" w:type="dxa"/>
          </w:tcPr>
          <w:p w14:paraId="3546A703" w14:textId="77777777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В данном столбце указывается частота контрольной процедуры: «Ежегодно», «Ежеквартально», «Ежемесячно», «Два раза в месяц», «Еженедельно», «Постоянно».</w:t>
            </w:r>
          </w:p>
        </w:tc>
      </w:tr>
      <w:tr w:rsidR="006F4364" w:rsidRPr="006572D7" w14:paraId="7BE334B0" w14:textId="77777777" w:rsidTr="003372B2">
        <w:tc>
          <w:tcPr>
            <w:tcW w:w="465" w:type="dxa"/>
          </w:tcPr>
          <w:p w14:paraId="7CA17331" w14:textId="2B71FF90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1</w:t>
            </w:r>
            <w:r w:rsidR="003372B2"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20" w:type="dxa"/>
          </w:tcPr>
          <w:p w14:paraId="58CD2A8A" w14:textId="4335984A" w:rsidR="006F4364" w:rsidRPr="00A15474" w:rsidRDefault="003372B2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Способ проведения контроля</w:t>
            </w:r>
          </w:p>
        </w:tc>
        <w:tc>
          <w:tcPr>
            <w:tcW w:w="7380" w:type="dxa"/>
          </w:tcPr>
          <w:p w14:paraId="51E5E731" w14:textId="211EC3A6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pacing w:val="-4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 xml:space="preserve">В данном столбце указывается </w:t>
            </w:r>
            <w:r w:rsidR="003372B2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способ проведения</w:t>
            </w: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 xml:space="preserve"> контрольной процедуры –ручной</w:t>
            </w:r>
            <w:r w:rsidR="003372B2"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, полуавтоматический, автоматический</w:t>
            </w: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.</w:t>
            </w:r>
          </w:p>
        </w:tc>
      </w:tr>
      <w:tr w:rsidR="006F4364" w:rsidRPr="006572D7" w14:paraId="29B923EE" w14:textId="77777777" w:rsidTr="003372B2">
        <w:tc>
          <w:tcPr>
            <w:tcW w:w="465" w:type="dxa"/>
          </w:tcPr>
          <w:p w14:paraId="566947BC" w14:textId="16401E49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lastRenderedPageBreak/>
              <w:t>1</w:t>
            </w:r>
            <w:r w:rsidR="003372B2"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20" w:type="dxa"/>
          </w:tcPr>
          <w:p w14:paraId="1FF1E49F" w14:textId="77777777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Документ, регламентирующий данный ККУ (пункт)</w:t>
            </w:r>
          </w:p>
        </w:tc>
        <w:tc>
          <w:tcPr>
            <w:tcW w:w="7380" w:type="dxa"/>
          </w:tcPr>
          <w:p w14:paraId="1DDC5BC4" w14:textId="77777777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Документ (возможно с указанием пункта), в котором описывается ответственность/обязанность по выполнению контроля.</w:t>
            </w:r>
          </w:p>
        </w:tc>
      </w:tr>
      <w:tr w:rsidR="006F4364" w:rsidRPr="00A15474" w14:paraId="0244BC42" w14:textId="77777777" w:rsidTr="003372B2">
        <w:tc>
          <w:tcPr>
            <w:tcW w:w="465" w:type="dxa"/>
          </w:tcPr>
          <w:p w14:paraId="3EA41E01" w14:textId="29CB7B85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1</w:t>
            </w:r>
            <w:r w:rsidR="003372B2" w:rsidRPr="00A15474">
              <w:rPr>
                <w:rFonts w:ascii="Times New Roman" w:eastAsia="Times New Roman" w:hAnsi="Times New Roman" w:cs="Times New Roman"/>
                <w:b/>
                <w:iCs/>
                <w:snapToGrid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20" w:type="dxa"/>
          </w:tcPr>
          <w:p w14:paraId="391FDD36" w14:textId="34447605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Текущий статус</w:t>
            </w:r>
          </w:p>
          <w:p w14:paraId="16763A16" w14:textId="77777777" w:rsidR="006F4364" w:rsidRPr="00A15474" w:rsidRDefault="006F4364" w:rsidP="003372B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7380" w:type="dxa"/>
          </w:tcPr>
          <w:p w14:paraId="509F0CD2" w14:textId="77777777" w:rsidR="006F4364" w:rsidRPr="00A15474" w:rsidRDefault="006F4364" w:rsidP="007C141C">
            <w:pPr>
              <w:numPr>
                <w:ilvl w:val="0"/>
                <w:numId w:val="3"/>
              </w:num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выполняется;</w:t>
            </w:r>
          </w:p>
          <w:p w14:paraId="00BBC24A" w14:textId="77777777" w:rsidR="006F4364" w:rsidRPr="00A15474" w:rsidRDefault="006F4364" w:rsidP="007C141C">
            <w:pPr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требует внедрения;</w:t>
            </w:r>
          </w:p>
          <w:p w14:paraId="685AE65F" w14:textId="417078EE" w:rsidR="006F4364" w:rsidRPr="00A15474" w:rsidRDefault="006F4364" w:rsidP="007C141C">
            <w:pPr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</w:pPr>
            <w:r w:rsidRPr="00A15474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val="ru-RU" w:eastAsia="ru-RU"/>
              </w:rPr>
              <w:t>требует изменения.</w:t>
            </w:r>
          </w:p>
        </w:tc>
      </w:tr>
    </w:tbl>
    <w:p w14:paraId="21F6D91D" w14:textId="77777777" w:rsidR="003B4EB1" w:rsidRPr="00A15474" w:rsidRDefault="003B4EB1" w:rsidP="00427116">
      <w:pPr>
        <w:pStyle w:val="ListParagraph"/>
        <w:numPr>
          <w:ilvl w:val="0"/>
          <w:numId w:val="0"/>
        </w:numPr>
        <w:ind w:left="720"/>
        <w:rPr>
          <w:b/>
          <w:color w:val="000000"/>
          <w:sz w:val="28"/>
          <w:szCs w:val="28"/>
        </w:rPr>
      </w:pPr>
    </w:p>
    <w:p w14:paraId="6C2D3865" w14:textId="77777777" w:rsidR="00784725" w:rsidRPr="00A15474" w:rsidRDefault="00784725" w:rsidP="00DB7EBC">
      <w:pPr>
        <w:pStyle w:val="Heading2"/>
        <w:keepNext w:val="0"/>
        <w:keepLines w:val="0"/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bookmarkStart w:id="18" w:name="SUB1800"/>
      <w:bookmarkStart w:id="19" w:name="SUB1900"/>
      <w:bookmarkStart w:id="20" w:name="SUB2000"/>
      <w:bookmarkStart w:id="21" w:name="SUB2100"/>
      <w:bookmarkStart w:id="22" w:name="SUB2200"/>
      <w:bookmarkStart w:id="23" w:name="SUB2300"/>
      <w:bookmarkStart w:id="24" w:name="anc403"/>
      <w:bookmarkStart w:id="25" w:name="SUB2400"/>
      <w:bookmarkStart w:id="26" w:name="SUB2700"/>
      <w:bookmarkStart w:id="27" w:name="SUB2800"/>
      <w:bookmarkStart w:id="28" w:name="SUB2900"/>
      <w:bookmarkStart w:id="29" w:name="SUB3000"/>
      <w:bookmarkStart w:id="30" w:name="anc405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A15474">
        <w:rPr>
          <w:rStyle w:val="s1"/>
          <w:sz w:val="28"/>
          <w:szCs w:val="28"/>
          <w:lang w:val="ru-RU"/>
        </w:rPr>
        <w:t>Тестирование операционной эффективности контрольных процедур</w:t>
      </w:r>
    </w:p>
    <w:p w14:paraId="1DD97641" w14:textId="4BA347AB" w:rsidR="0007798F" w:rsidRPr="00A15474" w:rsidRDefault="00B13E17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СВА </w:t>
      </w:r>
      <w:r w:rsidR="0007798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разрабатывает планы тестирования операционной эффективности контрольных процедур по существенным бизнес-процессам в соответствии с утвержденным планом работы СВА на соответствующий год и на основании утвержденных матриц рисков и контролей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КМГ</w:t>
      </w:r>
      <w:r w:rsidR="0007798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14:paraId="3A9A53E3" w14:textId="77777777" w:rsidR="0007798F" w:rsidRPr="00A15474" w:rsidRDefault="0007798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bookmarkStart w:id="31" w:name="SUB2500"/>
      <w:bookmarkEnd w:id="31"/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СВА в соответствии с утвержденным планом работы СВА на соответствующий год проводит тестирование операционной эффективности контрольных процедур по существенным бизнес-процессам, по результатам которого предоставляет независимую оценку операционной эффективности контрольных процедур. При необходимости, СВА запрашивает дополнительную информацию у </w:t>
      </w:r>
      <w:r w:rsidR="00C2204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ладельцев соответствующих бизнес-процессов для подтверждения заключений, указанных в матрицах рисков и контролей.</w:t>
      </w:r>
    </w:p>
    <w:p w14:paraId="4D90EEC0" w14:textId="435A10EC" w:rsidR="0007798F" w:rsidRPr="00A15474" w:rsidRDefault="0007798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bookmarkStart w:id="32" w:name="SUB2600"/>
      <w:bookmarkEnd w:id="32"/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СВА, после проведения тестирования операционной эффективности контрольных процедур, формирует </w:t>
      </w:r>
      <w:r w:rsidR="00873E4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Аудиторский отчет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 направляет его на рассмотрение Совету директоров</w:t>
      </w:r>
      <w:r w:rsidR="009D055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КМГ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14:paraId="2003CC07" w14:textId="3E7E4D91" w:rsidR="00B13E17" w:rsidRPr="00A15474" w:rsidRDefault="00561C79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Ответственное структурное подразделение может быть привлечено к тестированию операционной эффективности контрольных процедур по </w:t>
      </w:r>
      <w:r w:rsidR="003712C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поручению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3712C0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Правления</w:t>
      </w:r>
      <w:r w:rsidR="009D055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КМГ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  <w:bookmarkStart w:id="33" w:name="anc404"/>
      <w:bookmarkEnd w:id="33"/>
    </w:p>
    <w:p w14:paraId="3F8695D3" w14:textId="3CB4E46C" w:rsidR="00BE339B" w:rsidRPr="00A15474" w:rsidRDefault="00BE339B" w:rsidP="00BE339B">
      <w:pPr>
        <w:rPr>
          <w:lang w:val="ru-RU"/>
        </w:rPr>
      </w:pPr>
    </w:p>
    <w:p w14:paraId="500A1B1C" w14:textId="77777777" w:rsidR="000C66A6" w:rsidRPr="00A15474" w:rsidRDefault="000C66A6" w:rsidP="00E7434A">
      <w:pPr>
        <w:pStyle w:val="Heading2"/>
        <w:keepNext w:val="0"/>
        <w:keepLines w:val="0"/>
        <w:spacing w:before="0" w:line="240" w:lineRule="auto"/>
        <w:ind w:firstLine="709"/>
        <w:jc w:val="both"/>
        <w:rPr>
          <w:color w:val="auto"/>
          <w:sz w:val="32"/>
          <w:szCs w:val="32"/>
        </w:rPr>
      </w:pPr>
      <w:bookmarkStart w:id="34" w:name="_Toc318377772"/>
      <w:r w:rsidRPr="00A15474">
        <w:rPr>
          <w:rStyle w:val="s1"/>
          <w:sz w:val="28"/>
          <w:szCs w:val="28"/>
          <w:lang w:val="ru-RU"/>
        </w:rPr>
        <w:t>Информация и ее передача</w:t>
      </w:r>
      <w:bookmarkEnd w:id="34"/>
    </w:p>
    <w:p w14:paraId="6D8E151C" w14:textId="20894284" w:rsidR="000C66A6" w:rsidRPr="00A15474" w:rsidRDefault="000C66A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Информация и ее передача представляет собой процесс выявления, документирования и своевременного доведения необходимой и соответствующей информации до сведения Владельцев бизнес-процессов и Руководства.</w:t>
      </w:r>
    </w:p>
    <w:p w14:paraId="7ECCC150" w14:textId="77777777" w:rsidR="000C66A6" w:rsidRPr="00A15474" w:rsidRDefault="000C66A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Системы информационного обеспечения и обмена информацией включают в себя следующее: </w:t>
      </w:r>
    </w:p>
    <w:p w14:paraId="10211ADE" w14:textId="13A2D4C3" w:rsidR="000C66A6" w:rsidRPr="00A15474" w:rsidRDefault="000C66A6" w:rsidP="00DB7EBC">
      <w:pPr>
        <w:pStyle w:val="Heading6"/>
        <w:keepNext w:val="0"/>
        <w:keepLines w:val="0"/>
        <w:numPr>
          <w:ilvl w:val="4"/>
          <w:numId w:val="3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организацию системы сбора, обработки и передачи информации, в том числе формирование отчетов и сообщений, содержащих информацию по всем существенным аспектам деятельности КМГ; </w:t>
      </w:r>
    </w:p>
    <w:p w14:paraId="6110736A" w14:textId="0BC3BA21" w:rsidR="000C66A6" w:rsidRPr="00A15474" w:rsidRDefault="000C66A6" w:rsidP="00DB7EBC">
      <w:pPr>
        <w:pStyle w:val="Heading6"/>
        <w:keepNext w:val="0"/>
        <w:keepLines w:val="0"/>
        <w:numPr>
          <w:ilvl w:val="4"/>
          <w:numId w:val="3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lastRenderedPageBreak/>
        <w:t xml:space="preserve">организацию эффективных каналов и средств коммуникации, обеспечивающих вертикальные и горизонтальные коммуникативные связи внутри КМГ, а также с дочерними и зависимыми организациями и третьими лицами; </w:t>
      </w:r>
    </w:p>
    <w:p w14:paraId="4F288F43" w14:textId="5C283085" w:rsidR="000C66A6" w:rsidRPr="00A15474" w:rsidRDefault="000C66A6" w:rsidP="00DB7EBC">
      <w:pPr>
        <w:pStyle w:val="Heading6"/>
        <w:keepNext w:val="0"/>
        <w:keepLines w:val="0"/>
        <w:numPr>
          <w:ilvl w:val="4"/>
          <w:numId w:val="3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в установленном порядке обеспечение доступа и сохранности информации, полученной из внутренних и внешних источников; </w:t>
      </w:r>
    </w:p>
    <w:p w14:paraId="620CCA70" w14:textId="2630D072" w:rsidR="000C66A6" w:rsidRPr="00A15474" w:rsidRDefault="000C66A6" w:rsidP="00DB7EBC">
      <w:pPr>
        <w:pStyle w:val="Heading6"/>
        <w:keepNext w:val="0"/>
        <w:keepLines w:val="0"/>
        <w:numPr>
          <w:ilvl w:val="4"/>
          <w:numId w:val="3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доведение до сведения работников действующих документов, применяемых в КМГ. </w:t>
      </w:r>
    </w:p>
    <w:p w14:paraId="1FBF275F" w14:textId="77777777" w:rsidR="000C66A6" w:rsidRPr="00A15474" w:rsidRDefault="000C66A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Система информационного обеспечения в рамках СВК представлена следующими инструментами:</w:t>
      </w:r>
    </w:p>
    <w:p w14:paraId="03562495" w14:textId="24E58770" w:rsidR="000C66A6" w:rsidRPr="00A15474" w:rsidRDefault="000C66A6" w:rsidP="00E7434A">
      <w:pPr>
        <w:pStyle w:val="Heading6"/>
        <w:numPr>
          <w:ilvl w:val="4"/>
          <w:numId w:val="34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Политика и Регламент по СВК;</w:t>
      </w:r>
    </w:p>
    <w:p w14:paraId="3D547886" w14:textId="0BF2BC4F" w:rsidR="000C66A6" w:rsidRPr="00A15474" w:rsidRDefault="000C66A6" w:rsidP="00E7434A">
      <w:pPr>
        <w:pStyle w:val="Heading6"/>
        <w:numPr>
          <w:ilvl w:val="4"/>
          <w:numId w:val="34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Блок-схемы бизнес-процессов;</w:t>
      </w:r>
    </w:p>
    <w:p w14:paraId="6CA0847E" w14:textId="14870855" w:rsidR="000C66A6" w:rsidRPr="00A15474" w:rsidRDefault="000C66A6" w:rsidP="00E7434A">
      <w:pPr>
        <w:pStyle w:val="Heading6"/>
        <w:numPr>
          <w:ilvl w:val="4"/>
          <w:numId w:val="34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Матрицы рисков и контролей бизнес-процессов;</w:t>
      </w:r>
    </w:p>
    <w:p w14:paraId="20FD2E99" w14:textId="49DA25B9" w:rsidR="000C66A6" w:rsidRPr="00A15474" w:rsidRDefault="000C66A6" w:rsidP="00E7434A">
      <w:pPr>
        <w:pStyle w:val="Heading6"/>
        <w:numPr>
          <w:ilvl w:val="4"/>
          <w:numId w:val="34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Отчеты по анализу дизайна контрольных процедур;</w:t>
      </w:r>
    </w:p>
    <w:p w14:paraId="1B58C1DC" w14:textId="1FC462F1" w:rsidR="000C66A6" w:rsidRPr="00A15474" w:rsidRDefault="000C66A6" w:rsidP="00E7434A">
      <w:pPr>
        <w:pStyle w:val="Heading6"/>
        <w:numPr>
          <w:ilvl w:val="4"/>
          <w:numId w:val="34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Отчеты по оценке эффективности (зрелости) СВК;</w:t>
      </w:r>
    </w:p>
    <w:p w14:paraId="2BF1575C" w14:textId="7C81C6DA" w:rsidR="000C66A6" w:rsidRPr="00A15474" w:rsidRDefault="000C66A6" w:rsidP="00E7434A">
      <w:pPr>
        <w:pStyle w:val="Heading6"/>
        <w:numPr>
          <w:ilvl w:val="4"/>
          <w:numId w:val="34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Планы совершенс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>твования СВК (при необходимости)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64B12B9A" w14:textId="03B9F8FF" w:rsidR="000C66A6" w:rsidRPr="00A15474" w:rsidRDefault="000C66A6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Ответственное структурное подразделение обеспечивает доступ работникам КМГ и его ДЗО к документам СВК.</w:t>
      </w:r>
    </w:p>
    <w:p w14:paraId="02ABE6E5" w14:textId="77777777" w:rsidR="000C66A6" w:rsidRPr="00A15474" w:rsidRDefault="000C66A6" w:rsidP="00E7434A">
      <w:pPr>
        <w:spacing w:after="0" w:line="240" w:lineRule="auto"/>
        <w:ind w:firstLine="709"/>
        <w:jc w:val="both"/>
        <w:rPr>
          <w:lang w:val="ru-RU"/>
        </w:rPr>
      </w:pPr>
    </w:p>
    <w:p w14:paraId="379CB955" w14:textId="77777777" w:rsidR="0007798F" w:rsidRPr="00A15474" w:rsidRDefault="0007798F" w:rsidP="00E7434A">
      <w:pPr>
        <w:pStyle w:val="Heading2"/>
        <w:keepNext w:val="0"/>
        <w:keepLines w:val="0"/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Мониторинг</w:t>
      </w:r>
      <w:r w:rsidR="00AC49B4" w:rsidRPr="00A15474">
        <w:rPr>
          <w:rStyle w:val="s1"/>
          <w:sz w:val="28"/>
          <w:szCs w:val="28"/>
          <w:lang w:val="ru-RU"/>
        </w:rPr>
        <w:t xml:space="preserve"> </w:t>
      </w:r>
    </w:p>
    <w:p w14:paraId="7ED32473" w14:textId="57451808" w:rsidR="00F3478C" w:rsidRPr="00A15474" w:rsidRDefault="00AF589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bookmarkStart w:id="35" w:name="SUB3100"/>
      <w:bookmarkEnd w:id="35"/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Мониторинг внутреннего контроля рассматривается как необходимый инструмент для поддержания СВК на требуемом уровне эффективности и надежности. </w:t>
      </w:r>
      <w:r w:rsidR="00F3478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Мониторинг представляет процесс оценки компонентов СВК, позволяющий убедиться в том, что КМГ достигает поставленных целей. </w:t>
      </w:r>
    </w:p>
    <w:p w14:paraId="4A2E0558" w14:textId="052A4E56" w:rsidR="00AF5898" w:rsidRPr="00A15474" w:rsidRDefault="00AF5898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 основным требованиям КМГ в области организации и осуществления мониторинга внутреннего контроля относятся:</w:t>
      </w:r>
    </w:p>
    <w:p w14:paraId="628FE140" w14:textId="77777777" w:rsidR="00AF5898" w:rsidRPr="00A15474" w:rsidRDefault="00AF5898" w:rsidP="00E7434A">
      <w:pPr>
        <w:pStyle w:val="Heading6"/>
        <w:numPr>
          <w:ilvl w:val="4"/>
          <w:numId w:val="35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организация и проведение непрерывных и периодических оценок функционирования СВК и ее компонентов позволяющих минимизировать риски несвоевременного и неполного выявления существенных и критических сбоев и недостатков в СВК;</w:t>
      </w:r>
    </w:p>
    <w:p w14:paraId="44C13DC0" w14:textId="77777777" w:rsidR="00AF5898" w:rsidRPr="00A15474" w:rsidRDefault="00AF5898" w:rsidP="00E7434A">
      <w:pPr>
        <w:pStyle w:val="Heading6"/>
        <w:numPr>
          <w:ilvl w:val="4"/>
          <w:numId w:val="35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информирование об имеющихся недостатках СВК органов управления и руководителей соответствующего уровня, ответственных за осуществление корректирующих действий;</w:t>
      </w:r>
    </w:p>
    <w:p w14:paraId="6C6010E6" w14:textId="3D2E0A3F" w:rsidR="00AF5898" w:rsidRPr="00A15474" w:rsidRDefault="00AF5898" w:rsidP="00E7434A">
      <w:pPr>
        <w:pStyle w:val="Heading6"/>
        <w:numPr>
          <w:ilvl w:val="4"/>
          <w:numId w:val="35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организация контроля своевременности и полноты устранения выявленных нарушений, отклонений и недостатков в функционировании СВК.</w:t>
      </w:r>
    </w:p>
    <w:p w14:paraId="258624B0" w14:textId="32511A05" w:rsidR="00916E49" w:rsidRPr="00A15474" w:rsidRDefault="00916E49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Мониторинг СВК осуществляется:</w:t>
      </w:r>
    </w:p>
    <w:p w14:paraId="263A34CA" w14:textId="5A3462EC" w:rsidR="00916E49" w:rsidRPr="00A15474" w:rsidRDefault="00916E49" w:rsidP="003332E0">
      <w:pPr>
        <w:pStyle w:val="Heading6"/>
        <w:numPr>
          <w:ilvl w:val="4"/>
          <w:numId w:val="4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lastRenderedPageBreak/>
        <w:t>Руководством</w:t>
      </w:r>
      <w:r w:rsidR="0072065D" w:rsidRPr="00A15474">
        <w:rPr>
          <w:rStyle w:val="s1"/>
          <w:b w:val="0"/>
          <w:bCs w:val="0"/>
          <w:sz w:val="28"/>
          <w:szCs w:val="28"/>
          <w:lang w:val="ru-RU"/>
        </w:rPr>
        <w:t xml:space="preserve">, Владельцами бизнес-процессов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и работниками структурных подразделений на постоянной основе;</w:t>
      </w:r>
    </w:p>
    <w:p w14:paraId="2207F819" w14:textId="5E1134F7" w:rsidR="00916E49" w:rsidRPr="00A15474" w:rsidRDefault="00916E49" w:rsidP="003332E0">
      <w:pPr>
        <w:pStyle w:val="Heading6"/>
        <w:numPr>
          <w:ilvl w:val="4"/>
          <w:numId w:val="4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Ответственным </w:t>
      </w:r>
      <w:r w:rsidR="0072065D" w:rsidRPr="00A15474">
        <w:rPr>
          <w:rStyle w:val="s1"/>
          <w:b w:val="0"/>
          <w:bCs w:val="0"/>
          <w:sz w:val="28"/>
          <w:szCs w:val="28"/>
          <w:lang w:val="ru-RU"/>
        </w:rPr>
        <w:t xml:space="preserve">структурным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подразделением посредством проведения </w:t>
      </w:r>
      <w:r w:rsidR="0072065D" w:rsidRPr="00A15474">
        <w:rPr>
          <w:rStyle w:val="s1"/>
          <w:b w:val="0"/>
          <w:bCs w:val="0"/>
          <w:sz w:val="28"/>
          <w:szCs w:val="28"/>
          <w:lang w:val="ru-RU"/>
        </w:rPr>
        <w:t xml:space="preserve">анализа дизайна </w:t>
      </w:r>
      <w:r w:rsidR="006572D7" w:rsidRPr="006572D7">
        <w:rPr>
          <w:rStyle w:val="s1"/>
          <w:b w:val="0"/>
          <w:bCs w:val="0"/>
          <w:sz w:val="28"/>
          <w:szCs w:val="28"/>
          <w:lang w:val="ru-RU"/>
        </w:rPr>
        <w:t xml:space="preserve">эффективности </w:t>
      </w:r>
      <w:r w:rsidR="0072065D" w:rsidRPr="00A15474">
        <w:rPr>
          <w:rStyle w:val="s1"/>
          <w:b w:val="0"/>
          <w:bCs w:val="0"/>
          <w:sz w:val="28"/>
          <w:szCs w:val="28"/>
          <w:lang w:val="ru-RU"/>
        </w:rPr>
        <w:t xml:space="preserve">контрольных процедур </w:t>
      </w:r>
      <w:r w:rsidR="006572D7">
        <w:rPr>
          <w:rStyle w:val="s1"/>
          <w:b w:val="0"/>
          <w:bCs w:val="0"/>
          <w:sz w:val="28"/>
          <w:szCs w:val="28"/>
          <w:lang w:val="ru-RU"/>
        </w:rPr>
        <w:t xml:space="preserve">и </w:t>
      </w:r>
      <w:r w:rsidR="0072065D" w:rsidRPr="00A15474">
        <w:rPr>
          <w:rStyle w:val="s1"/>
          <w:b w:val="0"/>
          <w:bCs w:val="0"/>
          <w:sz w:val="28"/>
          <w:szCs w:val="28"/>
          <w:lang w:val="ru-RU"/>
        </w:rPr>
        <w:t>оценки эффективности (зрелости) СВК;</w:t>
      </w:r>
    </w:p>
    <w:p w14:paraId="44675463" w14:textId="7DF36149" w:rsidR="00916E49" w:rsidRPr="00A15474" w:rsidRDefault="0072065D" w:rsidP="003332E0">
      <w:pPr>
        <w:pStyle w:val="Heading6"/>
        <w:numPr>
          <w:ilvl w:val="4"/>
          <w:numId w:val="43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СВА</w:t>
      </w:r>
      <w:r w:rsidR="00916E49" w:rsidRPr="00A15474">
        <w:rPr>
          <w:rStyle w:val="s1"/>
          <w:b w:val="0"/>
          <w:bCs w:val="0"/>
          <w:sz w:val="28"/>
          <w:szCs w:val="28"/>
          <w:lang w:val="ru-RU"/>
        </w:rPr>
        <w:t xml:space="preserve"> посредством проверок в соответствии с годовым аудиторским планом.</w:t>
      </w:r>
    </w:p>
    <w:p w14:paraId="0A343B46" w14:textId="7418DB44" w:rsidR="0091195E" w:rsidRPr="00A15474" w:rsidRDefault="0091195E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Участники всех трех линий защиты СВК, Владельцы бизнес-процессов, работники в случае обнаружения недостатков в СВК, недостатков во внутренних документах КМГ, не обеспечивающих эффективность процедур внутреннего контроля, должны инициировать внесение изменений во внутренние документы КМГ.</w:t>
      </w:r>
    </w:p>
    <w:p w14:paraId="10D2B38A" w14:textId="7B001F07" w:rsidR="0091195E" w:rsidRPr="00A15474" w:rsidRDefault="0091195E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Недостатки внутреннего контроля, выявленные на всех уровнях линий защиты, должны своевременно доводиться до руководителей структурных подразделений и оперативно устраняться. О существенных недостатках внутреннего контроля необходимо сообщать Ответственному структурному подразделению для оценки рисков и доведения информации до Правления/Совета директоров КМГ.</w:t>
      </w:r>
    </w:p>
    <w:p w14:paraId="127ED0AB" w14:textId="5F9F4D12" w:rsidR="00B804C8" w:rsidRPr="00A15474" w:rsidRDefault="0007798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Совершенствование СВК предполагает</w:t>
      </w:r>
      <w:r w:rsidR="00B804C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:</w:t>
      </w:r>
    </w:p>
    <w:p w14:paraId="2617DAFB" w14:textId="77777777" w:rsidR="00B804C8" w:rsidRPr="00A15474" w:rsidRDefault="0007798F" w:rsidP="00E7434A">
      <w:pPr>
        <w:pStyle w:val="Heading6"/>
        <w:numPr>
          <w:ilvl w:val="4"/>
          <w:numId w:val="36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устранение всех выявленных </w:t>
      </w:r>
      <w:r w:rsidR="00B804C8" w:rsidRPr="00A15474">
        <w:rPr>
          <w:rStyle w:val="s1"/>
          <w:b w:val="0"/>
          <w:bCs w:val="0"/>
          <w:sz w:val="28"/>
          <w:szCs w:val="28"/>
          <w:lang w:val="ru-RU"/>
        </w:rPr>
        <w:t xml:space="preserve">СВА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недостатков</w:t>
      </w:r>
      <w:r w:rsidR="00B804C8" w:rsidRPr="00A15474">
        <w:rPr>
          <w:rStyle w:val="s1"/>
          <w:b w:val="0"/>
          <w:bCs w:val="0"/>
          <w:sz w:val="28"/>
          <w:szCs w:val="28"/>
          <w:lang w:val="ru-RU"/>
        </w:rPr>
        <w:t xml:space="preserve">; </w:t>
      </w:r>
    </w:p>
    <w:p w14:paraId="7C38A51F" w14:textId="77777777" w:rsidR="00B804C8" w:rsidRPr="00A15474" w:rsidRDefault="0007798F" w:rsidP="00E7434A">
      <w:pPr>
        <w:pStyle w:val="Heading6"/>
        <w:numPr>
          <w:ilvl w:val="4"/>
          <w:numId w:val="36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проведение мониторинга всей СВК в целом для обеспечения ее эффективного функционирования</w:t>
      </w:r>
      <w:r w:rsidR="00B804C8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2423A394" w14:textId="77777777" w:rsidR="0007798F" w:rsidRPr="00A15474" w:rsidRDefault="001357C5" w:rsidP="00E7434A">
      <w:pPr>
        <w:pStyle w:val="Heading6"/>
        <w:numPr>
          <w:ilvl w:val="4"/>
          <w:numId w:val="36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мониторинг лучших практик и международных стандартов в области внутреннего контроля и своевременная актуализация/разработка внутренних документов.</w:t>
      </w:r>
    </w:p>
    <w:p w14:paraId="73CCADE9" w14:textId="77777777" w:rsidR="0007798F" w:rsidRPr="00A15474" w:rsidRDefault="0007798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bookmarkStart w:id="36" w:name="SUB3200"/>
      <w:bookmarkStart w:id="37" w:name="SUB3300"/>
      <w:bookmarkEnd w:id="36"/>
      <w:bookmarkEnd w:id="37"/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Осуществление мониторинга предполагает следующее:</w:t>
      </w:r>
    </w:p>
    <w:p w14:paraId="0E38CB31" w14:textId="77777777" w:rsidR="0007798F" w:rsidRPr="00A15474" w:rsidRDefault="0007798F" w:rsidP="00E7434A">
      <w:pPr>
        <w:pStyle w:val="Heading6"/>
        <w:numPr>
          <w:ilvl w:val="4"/>
          <w:numId w:val="37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формирование контрольных процедур на всех уровнях управления</w:t>
      </w:r>
      <w:r w:rsidR="0040245E" w:rsidRPr="00A15474">
        <w:rPr>
          <w:rStyle w:val="s1"/>
          <w:b w:val="0"/>
          <w:bCs w:val="0"/>
          <w:sz w:val="28"/>
          <w:szCs w:val="28"/>
          <w:lang w:val="ru-RU"/>
        </w:rPr>
        <w:t xml:space="preserve"> КМГ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33D7E0E8" w14:textId="77777777" w:rsidR="0007798F" w:rsidRPr="00A15474" w:rsidRDefault="0007798F" w:rsidP="00E7434A">
      <w:pPr>
        <w:pStyle w:val="Heading6"/>
        <w:numPr>
          <w:ilvl w:val="4"/>
          <w:numId w:val="37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реализацию плана работы СВА на соответствующий год;</w:t>
      </w:r>
    </w:p>
    <w:p w14:paraId="7BDBF068" w14:textId="77777777" w:rsidR="0007798F" w:rsidRPr="00A15474" w:rsidRDefault="0007798F" w:rsidP="00E7434A">
      <w:pPr>
        <w:pStyle w:val="Heading6"/>
        <w:numPr>
          <w:ilvl w:val="4"/>
          <w:numId w:val="37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мониторинг бизнес-процессов;</w:t>
      </w:r>
    </w:p>
    <w:p w14:paraId="3FA2B49A" w14:textId="77777777" w:rsidR="0007798F" w:rsidRPr="00A15474" w:rsidRDefault="0007798F" w:rsidP="00E7434A">
      <w:pPr>
        <w:pStyle w:val="Heading6"/>
        <w:numPr>
          <w:ilvl w:val="4"/>
          <w:numId w:val="37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доведение необходимой информации до всех субъектов СВК.</w:t>
      </w:r>
    </w:p>
    <w:p w14:paraId="4C2EB899" w14:textId="0A25E34E" w:rsidR="008D0A0B" w:rsidRPr="00A15474" w:rsidRDefault="0007798F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bookmarkStart w:id="38" w:name="SUB3400"/>
      <w:bookmarkEnd w:id="38"/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Для целей эффективного и надежного функционирования СВК Совет директоров </w:t>
      </w:r>
      <w:r w:rsidR="009D055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КМГ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и Правление</w:t>
      </w:r>
      <w:r w:rsidR="009D055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КМГ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обеспечивают процедуры непрерывного мониторинга и предоставления обратной связи с субъектами СВК.</w:t>
      </w:r>
      <w:r w:rsidR="0050208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</w:p>
    <w:p w14:paraId="52697B7E" w14:textId="77777777" w:rsidR="00B1202B" w:rsidRPr="00A15474" w:rsidRDefault="00B1202B" w:rsidP="00B1202B">
      <w:pPr>
        <w:rPr>
          <w:lang w:val="ru-RU"/>
        </w:rPr>
      </w:pPr>
    </w:p>
    <w:p w14:paraId="06C76A6B" w14:textId="60FB7502" w:rsidR="00B1202B" w:rsidRPr="00A15474" w:rsidRDefault="00B1202B" w:rsidP="00E7434A">
      <w:pPr>
        <w:pStyle w:val="Heading2"/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Риск-культура</w:t>
      </w:r>
    </w:p>
    <w:p w14:paraId="43493442" w14:textId="3E107595" w:rsidR="006C19BA" w:rsidRPr="00A15474" w:rsidRDefault="00B1202B" w:rsidP="00E7434A">
      <w:pPr>
        <w:pStyle w:val="Heading4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Развитие риск-культуры является необходимым элементом эффективной СВК</w:t>
      </w:r>
      <w:r w:rsidR="006C19B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 дает баланс Руководству и работникам КМГ при принятии решения между принимаемым риском и потенциальным вознаграждением.</w:t>
      </w:r>
    </w:p>
    <w:p w14:paraId="6CBAE4B9" w14:textId="615F86EA" w:rsidR="00B1202B" w:rsidRPr="00A15474" w:rsidRDefault="00B1202B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Развитие риск-культуры состоит из: постоянного обучения</w:t>
      </w:r>
      <w:r w:rsidR="00F9311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внедрения инструментов риск-менеджмента в повседневную практику</w:t>
      </w:r>
      <w:r w:rsidR="00F9311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построения системы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lastRenderedPageBreak/>
        <w:t>мотивации, обеспечивающей применение инструментов риск-менеджмента</w:t>
      </w:r>
      <w:r w:rsidR="00F9311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коммуникации ценностей и принципов риск-культуры внутри КМГ.</w:t>
      </w:r>
    </w:p>
    <w:p w14:paraId="2B4A3941" w14:textId="2095A7E6" w:rsidR="00B1202B" w:rsidRPr="00A15474" w:rsidRDefault="007E64CA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Для совершенствования риск-культуры и осведомленности работников КМГ о СВК, </w:t>
      </w:r>
      <w:r w:rsidR="00B1202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Ответственное подразделение </w:t>
      </w:r>
      <w:r w:rsidR="006C19B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ежегодно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может </w:t>
      </w:r>
      <w:r w:rsidR="00B1202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проводит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ь</w:t>
      </w:r>
      <w:r w:rsidR="00B1202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обучающие тренинги для работников КМГ и работников ДЗО, ответственных за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направление </w:t>
      </w:r>
      <w:r w:rsidR="00B1202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СВК, в том числе при необходимости может проводить обучение Правлению и Совету директоров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КМГ, проводить опрос</w:t>
      </w:r>
      <w:r w:rsidR="00F9311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ы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тестирования по СВК работников КМГ.</w:t>
      </w:r>
    </w:p>
    <w:p w14:paraId="598336CC" w14:textId="4D309CEB" w:rsidR="00B1202B" w:rsidRPr="00A15474" w:rsidRDefault="00B1202B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При принятии нового работника в КМГ, </w:t>
      </w:r>
      <w:r w:rsidR="007E64C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ему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необходимо ознакомиться с Политикой и Регламентом внутреннего контроля</w:t>
      </w:r>
      <w:r w:rsidR="007E64C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а также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ознакомиться с </w:t>
      </w:r>
      <w:r w:rsidR="007E64C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адаптационными материалами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по СВК.</w:t>
      </w:r>
      <w:r w:rsidR="007E64C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</w:p>
    <w:p w14:paraId="19DA1531" w14:textId="7AAF81CE" w:rsidR="00B1202B" w:rsidRPr="00A15474" w:rsidRDefault="00B1202B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Работники на усмотрение Руководства могут поощряться за своевременную идентификацию существенного риска и </w:t>
      </w:r>
      <w:r w:rsidR="00F9311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его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эффективным устранением/минимизацией/управлением.</w:t>
      </w:r>
    </w:p>
    <w:p w14:paraId="63EDCF44" w14:textId="4A23C636" w:rsidR="00B1202B" w:rsidRPr="00A15474" w:rsidRDefault="00B1202B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целях осведомленности работников Ответственного подразделения касательно лучших местных и мировых практик и совершенствования СВК необходимо прохождение как минимум одного раза в год тренингов/обучения/семинаров, а также обмена опытом между портфельными компаниями </w:t>
      </w:r>
      <w:r w:rsidR="007E64C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АО «Самрук - Казына»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. </w:t>
      </w:r>
    </w:p>
    <w:p w14:paraId="7DF7EB4D" w14:textId="2B0AD2A0" w:rsidR="00E011A4" w:rsidRPr="00A15474" w:rsidRDefault="00E011A4" w:rsidP="00E011A4">
      <w:pPr>
        <w:rPr>
          <w:lang w:val="ru-RU"/>
        </w:rPr>
      </w:pPr>
    </w:p>
    <w:p w14:paraId="605A18DB" w14:textId="77777777" w:rsidR="00E011A4" w:rsidRPr="00A15474" w:rsidRDefault="00E011A4" w:rsidP="000A5501">
      <w:pPr>
        <w:pStyle w:val="Heading2"/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Оценка эффективности (зрелости) СВК</w:t>
      </w:r>
    </w:p>
    <w:p w14:paraId="0414902A" w14:textId="5D93297C" w:rsidR="00240E62" w:rsidRPr="00A15474" w:rsidRDefault="00E011A4" w:rsidP="000A5501">
      <w:pPr>
        <w:pStyle w:val="Heading4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Для проведения о</w:t>
      </w:r>
      <w:r w:rsidR="00240E6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ценки эффективности (зрелости) СВК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используется три метода</w:t>
      </w:r>
      <w:r w:rsidR="00240E6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:</w:t>
      </w:r>
    </w:p>
    <w:p w14:paraId="23EB3D21" w14:textId="2935EEEE" w:rsidR="00240E62" w:rsidRPr="00A15474" w:rsidRDefault="00240E62" w:rsidP="00E7434A">
      <w:pPr>
        <w:pStyle w:val="Heading6"/>
        <w:numPr>
          <w:ilvl w:val="4"/>
          <w:numId w:val="38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внутренняя оценка </w:t>
      </w:r>
      <w:r w:rsidR="009679D3" w:rsidRPr="00A15474">
        <w:rPr>
          <w:rStyle w:val="s1"/>
          <w:b w:val="0"/>
          <w:bCs w:val="0"/>
          <w:sz w:val="28"/>
          <w:szCs w:val="28"/>
          <w:lang w:val="ru-RU"/>
        </w:rPr>
        <w:t xml:space="preserve">(самооценка)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Ответственным структурн</w:t>
      </w:r>
      <w:r w:rsidR="00DB0BD0" w:rsidRPr="00A15474">
        <w:rPr>
          <w:rStyle w:val="s1"/>
          <w:b w:val="0"/>
          <w:bCs w:val="0"/>
          <w:sz w:val="28"/>
          <w:szCs w:val="28"/>
          <w:lang w:val="ru-RU"/>
        </w:rPr>
        <w:t>ым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подразделени</w:t>
      </w:r>
      <w:r w:rsidR="00DB0BD0" w:rsidRPr="00A15474">
        <w:rPr>
          <w:rStyle w:val="s1"/>
          <w:b w:val="0"/>
          <w:bCs w:val="0"/>
          <w:sz w:val="28"/>
          <w:szCs w:val="28"/>
          <w:lang w:val="ru-RU"/>
        </w:rPr>
        <w:t>ем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1294D25D" w14:textId="61120E58" w:rsidR="00240E62" w:rsidRPr="00A15474" w:rsidRDefault="00240E62" w:rsidP="00E7434A">
      <w:pPr>
        <w:pStyle w:val="Heading6"/>
        <w:numPr>
          <w:ilvl w:val="4"/>
          <w:numId w:val="38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внутренняя оценка</w:t>
      </w:r>
      <w:r w:rsidR="00DB0BD0" w:rsidRPr="00A15474">
        <w:rPr>
          <w:rStyle w:val="s1"/>
          <w:b w:val="0"/>
          <w:bCs w:val="0"/>
          <w:sz w:val="28"/>
          <w:szCs w:val="28"/>
          <w:lang w:val="ru-RU"/>
        </w:rPr>
        <w:t xml:space="preserve"> СВА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4EB01669" w14:textId="00030DF8" w:rsidR="00DE7076" w:rsidRPr="00A15474" w:rsidRDefault="00240E62" w:rsidP="00E7434A">
      <w:pPr>
        <w:pStyle w:val="Heading6"/>
        <w:numPr>
          <w:ilvl w:val="4"/>
          <w:numId w:val="38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внешняя независимая оценка</w:t>
      </w:r>
      <w:r w:rsidR="00DB0BD0" w:rsidRPr="00A15474">
        <w:rPr>
          <w:rStyle w:val="s1"/>
          <w:b w:val="0"/>
          <w:bCs w:val="0"/>
          <w:sz w:val="28"/>
          <w:szCs w:val="28"/>
          <w:lang w:val="ru-RU"/>
        </w:rPr>
        <w:t xml:space="preserve"> внешними консультантами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7AFAB80A" w14:textId="6BB5078E" w:rsidR="00DB0BD0" w:rsidRPr="00A15474" w:rsidRDefault="00E011A4" w:rsidP="00E7434A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При внутренней оценке Ответственное стру</w:t>
      </w:r>
      <w:r w:rsidR="00F9311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ктурное подразделение проводит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на ежеквартальной и ежегодной основе:</w:t>
      </w:r>
    </w:p>
    <w:p w14:paraId="7F734D31" w14:textId="5EC7EDA9" w:rsidR="00DB0BD0" w:rsidRPr="00A15474" w:rsidRDefault="00DB0BD0" w:rsidP="00DB7EBC">
      <w:pPr>
        <w:pStyle w:val="Heading6"/>
        <w:keepNext w:val="0"/>
        <w:keepLines w:val="0"/>
        <w:numPr>
          <w:ilvl w:val="4"/>
          <w:numId w:val="39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На ежеквартальной основе Ответственное структурное подразделение запрашивает </w:t>
      </w:r>
      <w:r w:rsidR="00E011A4" w:rsidRPr="00A15474">
        <w:rPr>
          <w:rStyle w:val="s1"/>
          <w:b w:val="0"/>
          <w:bCs w:val="0"/>
          <w:sz w:val="28"/>
          <w:szCs w:val="28"/>
          <w:lang w:val="ru-RU"/>
        </w:rPr>
        <w:t xml:space="preserve">информацию 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>о</w:t>
      </w:r>
      <w:r w:rsidR="00E011A4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статус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>е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внедрения и формализации СВК</w:t>
      </w:r>
      <w:r w:rsidR="00E011A4" w:rsidRPr="00A15474">
        <w:rPr>
          <w:rStyle w:val="s1"/>
          <w:b w:val="0"/>
          <w:bCs w:val="0"/>
          <w:sz w:val="28"/>
          <w:szCs w:val="28"/>
          <w:lang w:val="ru-RU"/>
        </w:rPr>
        <w:t xml:space="preserve"> в ДЗО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 xml:space="preserve"> КМГ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. 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>Работники, ответственные за направление СВК в течение 5 календарных дней</w:t>
      </w:r>
      <w:r w:rsidR="002F5F9B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 xml:space="preserve">заполняют 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 xml:space="preserve">полученную 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>анкету. Полученные р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езу</w:t>
      </w:r>
      <w:r w:rsidR="0095778E" w:rsidRPr="00A15474">
        <w:rPr>
          <w:rStyle w:val="s1"/>
          <w:b w:val="0"/>
          <w:bCs w:val="0"/>
          <w:sz w:val="28"/>
          <w:szCs w:val="28"/>
          <w:lang w:val="ru-RU"/>
        </w:rPr>
        <w:t>льтаты предоставляются Комитету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по рискам и </w:t>
      </w:r>
      <w:r w:rsidR="0095778E" w:rsidRPr="00A15474">
        <w:rPr>
          <w:rStyle w:val="s1"/>
          <w:b w:val="0"/>
          <w:bCs w:val="0"/>
          <w:sz w:val="28"/>
          <w:szCs w:val="28"/>
          <w:lang w:val="ru-RU"/>
        </w:rPr>
        <w:t xml:space="preserve">Комитету по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аудиту.</w:t>
      </w:r>
    </w:p>
    <w:p w14:paraId="6DFD3F6F" w14:textId="5C022CA5" w:rsidR="000F15E2" w:rsidRPr="00A15474" w:rsidRDefault="00565054" w:rsidP="00DB7EBC">
      <w:pPr>
        <w:pStyle w:val="Heading6"/>
        <w:keepNext w:val="0"/>
        <w:keepLines w:val="0"/>
        <w:numPr>
          <w:ilvl w:val="4"/>
          <w:numId w:val="39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На е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 xml:space="preserve">жегодной основе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в срок до 1 октября </w:t>
      </w:r>
      <w:r w:rsidR="00DB0BD0" w:rsidRPr="00A15474">
        <w:rPr>
          <w:rStyle w:val="s1"/>
          <w:b w:val="0"/>
          <w:bCs w:val="0"/>
          <w:sz w:val="28"/>
          <w:szCs w:val="28"/>
          <w:lang w:val="ru-RU"/>
        </w:rPr>
        <w:t xml:space="preserve">Ответственное структурное подразделение направляет 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 xml:space="preserve">готовую </w:t>
      </w:r>
      <w:r w:rsidR="00DB0BD0" w:rsidRPr="00A15474">
        <w:rPr>
          <w:rStyle w:val="s1"/>
          <w:b w:val="0"/>
          <w:bCs w:val="0"/>
          <w:sz w:val="28"/>
          <w:szCs w:val="28"/>
          <w:lang w:val="ru-RU"/>
        </w:rPr>
        <w:t xml:space="preserve">анкету 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 xml:space="preserve">с критериями </w:t>
      </w:r>
      <w:r w:rsidR="00DB0BD0" w:rsidRPr="00A15474">
        <w:rPr>
          <w:rStyle w:val="s1"/>
          <w:b w:val="0"/>
          <w:bCs w:val="0"/>
          <w:sz w:val="28"/>
          <w:szCs w:val="28"/>
          <w:lang w:val="ru-RU"/>
        </w:rPr>
        <w:t>в ДЗО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 xml:space="preserve"> в целях получения</w:t>
      </w:r>
      <w:r w:rsidR="00DB0BD0" w:rsidRPr="00A15474">
        <w:rPr>
          <w:rStyle w:val="s1"/>
          <w:b w:val="0"/>
          <w:bCs w:val="0"/>
          <w:sz w:val="28"/>
          <w:szCs w:val="28"/>
          <w:lang w:val="ru-RU"/>
        </w:rPr>
        <w:t xml:space="preserve"> более точного и объективного уровня зрелости 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 xml:space="preserve">в КМГ и его ДЗО. </w:t>
      </w:r>
      <w:r w:rsidR="00DB0BD0" w:rsidRPr="00A15474">
        <w:rPr>
          <w:rStyle w:val="s1"/>
          <w:b w:val="0"/>
          <w:bCs w:val="0"/>
          <w:sz w:val="28"/>
          <w:szCs w:val="28"/>
          <w:lang w:val="ru-RU"/>
        </w:rPr>
        <w:t>Критерии, по которым оценива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>ются</w:t>
      </w:r>
      <w:r w:rsidR="00DB0BD0" w:rsidRPr="00A15474">
        <w:rPr>
          <w:rStyle w:val="s1"/>
          <w:b w:val="0"/>
          <w:bCs w:val="0"/>
          <w:sz w:val="28"/>
          <w:szCs w:val="28"/>
          <w:lang w:val="ru-RU"/>
        </w:rPr>
        <w:t xml:space="preserve"> компании разработаны на основе методологии COSO, 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 xml:space="preserve">международных 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lastRenderedPageBreak/>
        <w:t>лучших практик и специфики бизнеса. Работники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 xml:space="preserve"> ДЗО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 xml:space="preserve">, ответственные за направление СВК в 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срок до 31 октября 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>заполняют анкету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и направляют обратно</w:t>
      </w:r>
      <w:r w:rsidR="007C1172" w:rsidRPr="00A15474">
        <w:rPr>
          <w:rStyle w:val="s1"/>
          <w:b w:val="0"/>
          <w:bCs w:val="0"/>
          <w:sz w:val="28"/>
          <w:szCs w:val="28"/>
          <w:lang w:val="ru-RU"/>
        </w:rPr>
        <w:t xml:space="preserve">. </w:t>
      </w:r>
      <w:r w:rsidR="004565AB" w:rsidRPr="00A15474">
        <w:rPr>
          <w:rStyle w:val="s1"/>
          <w:b w:val="0"/>
          <w:bCs w:val="0"/>
          <w:sz w:val="28"/>
          <w:szCs w:val="28"/>
          <w:lang w:val="ru-RU"/>
        </w:rPr>
        <w:t xml:space="preserve">В случае, возникновения вопросов касательно точности ответов, Ответственное структурное подразделение запрашивает дополнительные разъяснения. 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 xml:space="preserve">По результатам </w:t>
      </w:r>
      <w:r w:rsidR="004B71B0" w:rsidRPr="00A15474">
        <w:rPr>
          <w:rStyle w:val="s1"/>
          <w:b w:val="0"/>
          <w:bCs w:val="0"/>
          <w:sz w:val="28"/>
          <w:szCs w:val="28"/>
          <w:lang w:val="ru-RU"/>
        </w:rPr>
        <w:t xml:space="preserve">оценки </w:t>
      </w:r>
      <w:r w:rsidR="00E53034" w:rsidRPr="00A15474">
        <w:rPr>
          <w:rStyle w:val="s1"/>
          <w:b w:val="0"/>
          <w:bCs w:val="0"/>
          <w:sz w:val="28"/>
          <w:szCs w:val="28"/>
          <w:lang w:val="ru-RU"/>
        </w:rPr>
        <w:t xml:space="preserve">в срок до 30 ноября </w:t>
      </w:r>
      <w:r w:rsidR="004B71B0" w:rsidRPr="00A15474">
        <w:rPr>
          <w:rStyle w:val="s1"/>
          <w:b w:val="0"/>
          <w:bCs w:val="0"/>
          <w:sz w:val="28"/>
          <w:szCs w:val="28"/>
          <w:lang w:val="ru-RU"/>
        </w:rPr>
        <w:t xml:space="preserve">формируется отчет с указанием 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>слабы</w:t>
      </w:r>
      <w:r w:rsidR="004B71B0" w:rsidRPr="00A15474">
        <w:rPr>
          <w:rStyle w:val="s1"/>
          <w:b w:val="0"/>
          <w:bCs w:val="0"/>
          <w:sz w:val="28"/>
          <w:szCs w:val="28"/>
          <w:lang w:val="ru-RU"/>
        </w:rPr>
        <w:t>х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>/уязвимы</w:t>
      </w:r>
      <w:r w:rsidR="004B71B0" w:rsidRPr="00A15474">
        <w:rPr>
          <w:rStyle w:val="s1"/>
          <w:b w:val="0"/>
          <w:bCs w:val="0"/>
          <w:sz w:val="28"/>
          <w:szCs w:val="28"/>
          <w:lang w:val="ru-RU"/>
        </w:rPr>
        <w:t>х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 xml:space="preserve"> мест СВК</w:t>
      </w:r>
      <w:r w:rsidR="004B71B0" w:rsidRPr="00A15474">
        <w:rPr>
          <w:rStyle w:val="s1"/>
          <w:b w:val="0"/>
          <w:bCs w:val="0"/>
          <w:sz w:val="28"/>
          <w:szCs w:val="28"/>
          <w:lang w:val="ru-RU"/>
        </w:rPr>
        <w:t xml:space="preserve"> и 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>рекомендаци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 xml:space="preserve">й по совершенствованию СВК в </w:t>
      </w:r>
      <w:r w:rsidR="004B71B0" w:rsidRPr="00A15474">
        <w:rPr>
          <w:rStyle w:val="s1"/>
          <w:b w:val="0"/>
          <w:bCs w:val="0"/>
          <w:sz w:val="28"/>
          <w:szCs w:val="28"/>
          <w:lang w:val="ru-RU"/>
        </w:rPr>
        <w:t>ДЗО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 xml:space="preserve"> КМГ</w:t>
      </w:r>
      <w:r w:rsidR="004B71B0" w:rsidRPr="00A15474">
        <w:rPr>
          <w:rStyle w:val="s1"/>
          <w:b w:val="0"/>
          <w:bCs w:val="0"/>
          <w:sz w:val="28"/>
          <w:szCs w:val="28"/>
          <w:lang w:val="ru-RU"/>
        </w:rPr>
        <w:t>.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 xml:space="preserve"> Отчет по результатам ежег</w:t>
      </w:r>
      <w:r w:rsidR="00B0626C" w:rsidRPr="00A15474">
        <w:rPr>
          <w:rStyle w:val="s1"/>
          <w:b w:val="0"/>
          <w:bCs w:val="0"/>
          <w:sz w:val="28"/>
          <w:szCs w:val="28"/>
          <w:lang w:val="ru-RU"/>
        </w:rPr>
        <w:t>одной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 xml:space="preserve"> оценки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 xml:space="preserve"> (самооценки)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 xml:space="preserve"> </w:t>
      </w:r>
      <w:r w:rsidR="004B71B0" w:rsidRPr="00A15474">
        <w:rPr>
          <w:rStyle w:val="s1"/>
          <w:b w:val="0"/>
          <w:bCs w:val="0"/>
          <w:sz w:val="28"/>
          <w:szCs w:val="28"/>
          <w:lang w:val="ru-RU"/>
        </w:rPr>
        <w:t>эффективности (</w:t>
      </w:r>
      <w:r w:rsidR="00240E62" w:rsidRPr="00A15474">
        <w:rPr>
          <w:rStyle w:val="s1"/>
          <w:b w:val="0"/>
          <w:bCs w:val="0"/>
          <w:sz w:val="28"/>
          <w:szCs w:val="28"/>
          <w:lang w:val="ru-RU"/>
        </w:rPr>
        <w:t>зрелости</w:t>
      </w:r>
      <w:r w:rsidR="004B71B0" w:rsidRPr="00A15474">
        <w:rPr>
          <w:rStyle w:val="s1"/>
          <w:b w:val="0"/>
          <w:bCs w:val="0"/>
          <w:sz w:val="28"/>
          <w:szCs w:val="28"/>
          <w:lang w:val="ru-RU"/>
        </w:rPr>
        <w:t>)</w:t>
      </w:r>
      <w:r w:rsidR="00240E62" w:rsidRPr="00A15474">
        <w:rPr>
          <w:rStyle w:val="s1"/>
          <w:b w:val="0"/>
          <w:bCs w:val="0"/>
          <w:sz w:val="28"/>
          <w:szCs w:val="28"/>
          <w:lang w:val="ru-RU"/>
        </w:rPr>
        <w:t xml:space="preserve"> СВК </w:t>
      </w:r>
      <w:r w:rsidR="00E53034" w:rsidRPr="00A15474">
        <w:rPr>
          <w:rStyle w:val="s1"/>
          <w:b w:val="0"/>
          <w:bCs w:val="0"/>
          <w:sz w:val="28"/>
          <w:szCs w:val="28"/>
          <w:lang w:val="ru-RU"/>
        </w:rPr>
        <w:t xml:space="preserve">в срок до 31 декабря 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>предоставляется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 xml:space="preserve"> на рассмотрение 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>Комитет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>у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 xml:space="preserve"> по риск</w:t>
      </w:r>
      <w:r w:rsidR="00B0626C" w:rsidRPr="00A15474">
        <w:rPr>
          <w:rStyle w:val="s1"/>
          <w:b w:val="0"/>
          <w:bCs w:val="0"/>
          <w:sz w:val="28"/>
          <w:szCs w:val="28"/>
          <w:lang w:val="ru-RU"/>
        </w:rPr>
        <w:t>ам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 xml:space="preserve"> и </w:t>
      </w:r>
      <w:r w:rsidR="00B0626C" w:rsidRPr="00A15474">
        <w:rPr>
          <w:rStyle w:val="s1"/>
          <w:b w:val="0"/>
          <w:bCs w:val="0"/>
          <w:sz w:val="28"/>
          <w:szCs w:val="28"/>
          <w:lang w:val="ru-RU"/>
        </w:rPr>
        <w:t>Комитет</w:t>
      </w:r>
      <w:r w:rsidR="00F9311B" w:rsidRPr="00A15474">
        <w:rPr>
          <w:rStyle w:val="s1"/>
          <w:b w:val="0"/>
          <w:bCs w:val="0"/>
          <w:sz w:val="28"/>
          <w:szCs w:val="28"/>
          <w:lang w:val="ru-RU"/>
        </w:rPr>
        <w:t>у</w:t>
      </w:r>
      <w:r w:rsidR="00B0626C" w:rsidRPr="00A15474">
        <w:rPr>
          <w:rStyle w:val="s1"/>
          <w:b w:val="0"/>
          <w:bCs w:val="0"/>
          <w:sz w:val="28"/>
          <w:szCs w:val="28"/>
          <w:lang w:val="ru-RU"/>
        </w:rPr>
        <w:t xml:space="preserve"> по </w:t>
      </w:r>
      <w:r w:rsidR="00CA586D" w:rsidRPr="00A15474">
        <w:rPr>
          <w:rStyle w:val="s1"/>
          <w:b w:val="0"/>
          <w:bCs w:val="0"/>
          <w:sz w:val="28"/>
          <w:szCs w:val="28"/>
          <w:lang w:val="ru-RU"/>
        </w:rPr>
        <w:t>аудиту.</w:t>
      </w:r>
    </w:p>
    <w:p w14:paraId="2E0794A8" w14:textId="77777777" w:rsidR="00DE7076" w:rsidRPr="00A15474" w:rsidRDefault="00DE7076" w:rsidP="00DB7EBC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Оценка эффективности (зрелости) СВК проводится СВА в соответствии с Методикой диагностики корпоративного управления в юридических лицах, более пятидесяти процентов голосующих акций которых прямо или косвенно принадлежат АО «Самрук - Казына», внутренними документами КМГ в области оценки эффективности систем управления рисками и внутреннего контроля.</w:t>
      </w:r>
    </w:p>
    <w:p w14:paraId="68D292AE" w14:textId="36CEDEE1" w:rsidR="00385EAB" w:rsidRPr="00A15474" w:rsidRDefault="00385EAB" w:rsidP="00DB7EBC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СВА подготавливает отчет по оценке эффективности СВК, которы</w:t>
      </w:r>
      <w:r w:rsidR="0009357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й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в установленном порядке направляет на рассмотрение и утверждение Совету директоров</w:t>
      </w:r>
      <w:r w:rsidR="009D055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КМГ</w:t>
      </w:r>
      <w:r w:rsidR="00F7073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  <w:r w:rsidR="0065254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Комитет по аудиту обеспечивает контроль за проведением оценки эффективности СВК и также рассматривает отчет по ее результатам.</w:t>
      </w:r>
      <w:r w:rsidR="00F7073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Ответственное структурное подразделение формирует План мероприятий, направленный на устранение несоответствий и совершенствование СВК.</w:t>
      </w:r>
    </w:p>
    <w:p w14:paraId="27D6628A" w14:textId="2DED8C82" w:rsidR="002827DD" w:rsidRPr="00A15474" w:rsidRDefault="002827DD" w:rsidP="00E7434A">
      <w:pPr>
        <w:pStyle w:val="Heading4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Внешняя независимая оценка эффективности системы внутреннего контроля осуществляется внешним независимым консультантом не реже одного раза в 5 лет в зависимости от изменений в организационной деятельности и общего уровня развития, надежности и эффективности СВК.</w:t>
      </w:r>
    </w:p>
    <w:p w14:paraId="0D343291" w14:textId="78C0F251" w:rsidR="007457D6" w:rsidRPr="00A15474" w:rsidRDefault="007457D6" w:rsidP="00E7434A">
      <w:pPr>
        <w:pStyle w:val="Heading4"/>
        <w:spacing w:before="0" w:line="240" w:lineRule="auto"/>
        <w:ind w:firstLine="709"/>
        <w:jc w:val="both"/>
        <w:rPr>
          <w:rStyle w:val="s1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Внешняя независимая оценка эффективности СВК должна включать оценку эффективности контролей, </w:t>
      </w:r>
      <w:r w:rsidR="00196C6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оценку уровня компонентов СВК, а также оценку эффективности контролей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обеспечивающих защиту приложений и систем КМГ от кибер-рисков. Результаты такой оценки должны быть доведены до сведения Совета директоров</w:t>
      </w:r>
      <w:r w:rsidR="009D055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КМГ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</w:p>
    <w:p w14:paraId="4250BE22" w14:textId="4826109A" w:rsidR="002827DD" w:rsidRPr="00A15474" w:rsidRDefault="002827DD" w:rsidP="00E7434A">
      <w:pPr>
        <w:pStyle w:val="Heading4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С учетом выводов и рекомендаций, полученных по результатам внешней независимой оценки эффективности (зрелости) </w:t>
      </w:r>
      <w:r w:rsidR="00555CB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СВК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, Ответственное </w:t>
      </w:r>
      <w:r w:rsidR="00B0626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структурное подразделение разрабатывает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комплекс мер, направленных на устранение выявленных недостатков и повышение уровня зрелости системы внутреннего контроля КМГ.</w:t>
      </w:r>
    </w:p>
    <w:p w14:paraId="7E4902B6" w14:textId="77777777" w:rsidR="00D549B7" w:rsidRPr="00A15474" w:rsidRDefault="00D549B7" w:rsidP="00D549B7">
      <w:pPr>
        <w:tabs>
          <w:tab w:val="left" w:pos="117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ED9B45F" w14:textId="68EEDAFD" w:rsidR="0007798F" w:rsidRPr="00A15474" w:rsidRDefault="00B3149E" w:rsidP="00E7434A">
      <w:pPr>
        <w:pStyle w:val="Heading2"/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lastRenderedPageBreak/>
        <w:t>С</w:t>
      </w:r>
      <w:r w:rsidR="0007798F" w:rsidRPr="00A15474">
        <w:rPr>
          <w:rStyle w:val="s1"/>
          <w:sz w:val="28"/>
          <w:szCs w:val="28"/>
          <w:lang w:val="ru-RU"/>
        </w:rPr>
        <w:t>труктура СВК</w:t>
      </w:r>
      <w:r w:rsidR="00BC093D" w:rsidRPr="00A15474">
        <w:rPr>
          <w:rStyle w:val="s1"/>
          <w:sz w:val="28"/>
          <w:szCs w:val="28"/>
          <w:lang w:val="ru-RU"/>
        </w:rPr>
        <w:t xml:space="preserve"> и взаимодействие между субъектами СВК</w:t>
      </w:r>
    </w:p>
    <w:p w14:paraId="288ECEB8" w14:textId="4F651492" w:rsidR="009901D5" w:rsidRPr="00A15474" w:rsidRDefault="00EB20A5" w:rsidP="00E7434A">
      <w:pPr>
        <w:pStyle w:val="Heading4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bookmarkStart w:id="39" w:name="SUB3500"/>
      <w:bookmarkStart w:id="40" w:name="SUB3600"/>
      <w:bookmarkEnd w:id="39"/>
      <w:bookmarkEnd w:id="40"/>
      <w:r w:rsidRPr="00A15474">
        <w:rPr>
          <w:rStyle w:val="s1"/>
          <w:b w:val="0"/>
          <w:bCs w:val="0"/>
          <w:i w:val="0"/>
          <w:iCs w:val="0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2319744" behindDoc="0" locked="0" layoutInCell="1" allowOverlap="1" wp14:anchorId="6677D627" wp14:editId="56C88E60">
                <wp:simplePos x="0" y="0"/>
                <wp:positionH relativeFrom="column">
                  <wp:posOffset>3454731</wp:posOffset>
                </wp:positionH>
                <wp:positionV relativeFrom="paragraph">
                  <wp:posOffset>1184910</wp:posOffset>
                </wp:positionV>
                <wp:extent cx="1613535" cy="357505"/>
                <wp:effectExtent l="0" t="0" r="0" b="444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DD9A" w14:textId="0F1505CF" w:rsidR="00365E7B" w:rsidRPr="00EB20A5" w:rsidRDefault="00365E7B" w:rsidP="00EB20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B20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Уровень Совета директоров и исполнительны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х</w:t>
                            </w:r>
                            <w:r w:rsidRPr="00EB20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 xml:space="preserve"> органов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7D6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05pt;margin-top:93.3pt;width:127.05pt;height:28.15pt;z-index:25231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" filled="f" stroked="f">
                <v:textbox>
                  <w:txbxContent>
                    <w:p w14:paraId="01CADD9A" w14:textId="0F1505CF" w:rsidR="00365E7B" w:rsidRPr="00EB20A5" w:rsidRDefault="00365E7B" w:rsidP="00EB20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EB20A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Уровень Совета директоров и исполнительны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х</w:t>
                      </w:r>
                      <w:r w:rsidRPr="00EB20A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 xml:space="preserve"> органов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5474">
        <w:rPr>
          <w:rStyle w:val="s1"/>
          <w:b w:val="0"/>
          <w:bCs w:val="0"/>
          <w:i w:val="0"/>
          <w:iCs w:val="0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2325888" behindDoc="0" locked="0" layoutInCell="1" allowOverlap="1" wp14:anchorId="11793CB2" wp14:editId="50712DB9">
                <wp:simplePos x="0" y="0"/>
                <wp:positionH relativeFrom="column">
                  <wp:posOffset>4275648</wp:posOffset>
                </wp:positionH>
                <wp:positionV relativeFrom="paragraph">
                  <wp:posOffset>2196410</wp:posOffset>
                </wp:positionV>
                <wp:extent cx="1613535" cy="357505"/>
                <wp:effectExtent l="0" t="0" r="0" b="444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9EF5" w14:textId="2F62E0B8" w:rsidR="00365E7B" w:rsidRPr="00EB20A5" w:rsidRDefault="00365E7B" w:rsidP="00EB20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B20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Уровень Блоков</w:t>
                            </w:r>
                            <w:r w:rsidRPr="00EB20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EB20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структурных подразделений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3CB2" id="_x0000_s1027" type="#_x0000_t202" style="position:absolute;left:0;text-align:left;margin-left:336.65pt;margin-top:172.95pt;width:127.05pt;height:28.15pt;z-index:25232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" filled="f" stroked="f">
                <v:textbox>
                  <w:txbxContent>
                    <w:p w14:paraId="087C9EF5" w14:textId="2F62E0B8" w:rsidR="00365E7B" w:rsidRPr="00EB20A5" w:rsidRDefault="00365E7B" w:rsidP="00EB20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EB20A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Уровень Блоков</w:t>
                      </w:r>
                      <w:r w:rsidRPr="00EB20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/ </w:t>
                      </w:r>
                      <w:r w:rsidRPr="00EB20A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структурных подразделений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5474">
        <w:rPr>
          <w:rStyle w:val="s1"/>
          <w:b w:val="0"/>
          <w:bCs w:val="0"/>
          <w:i w:val="0"/>
          <w:iCs w:val="0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2322816" behindDoc="0" locked="0" layoutInCell="1" allowOverlap="1" wp14:anchorId="55A3B017" wp14:editId="0B3EC996">
                <wp:simplePos x="0" y="0"/>
                <wp:positionH relativeFrom="column">
                  <wp:posOffset>3709918</wp:posOffset>
                </wp:positionH>
                <wp:positionV relativeFrom="paragraph">
                  <wp:posOffset>1591614</wp:posOffset>
                </wp:positionV>
                <wp:extent cx="2162175" cy="484505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8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7F4E7" w14:textId="4FFB96A5" w:rsidR="00365E7B" w:rsidRPr="00EB20A5" w:rsidRDefault="00365E7B" w:rsidP="00EB20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B20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Уровень Совета директоров и исполнительны органов и Специализированных органов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B017" id="_x0000_s1028" type="#_x0000_t202" style="position:absolute;left:0;text-align:left;margin-left:292.1pt;margin-top:125.3pt;width:170.25pt;height:38.15pt;z-index:25232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" filled="f" stroked="f">
                <v:textbox>
                  <w:txbxContent>
                    <w:p w14:paraId="30A7F4E7" w14:textId="4FFB96A5" w:rsidR="00365E7B" w:rsidRPr="00EB20A5" w:rsidRDefault="00365E7B" w:rsidP="00EB20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EB20A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Уровень Совета директоров и исполнительны органов и Специализированных органов контроля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5474">
        <w:rPr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697A56F1" wp14:editId="0F227216">
                <wp:simplePos x="0" y="0"/>
                <wp:positionH relativeFrom="column">
                  <wp:posOffset>4013959</wp:posOffset>
                </wp:positionH>
                <wp:positionV relativeFrom="paragraph">
                  <wp:posOffset>2291424</wp:posOffset>
                </wp:positionV>
                <wp:extent cx="333982" cy="191080"/>
                <wp:effectExtent l="0" t="23812" r="42862" b="42863"/>
                <wp:wrapNone/>
                <wp:docPr id="62" name="Isosceles Tri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982" cy="19108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2D08B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2" o:spid="_x0000_s1026" type="#_x0000_t5" style="position:absolute;margin-left:316.05pt;margin-top:180.45pt;width:26.3pt;height:15.05pt;rotation:90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" filled="f" strokecolor="black [3213]" strokeweight="1pt"/>
            </w:pict>
          </mc:Fallback>
        </mc:AlternateContent>
      </w:r>
      <w:r w:rsidRPr="00A15474">
        <w:rPr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44F41490" wp14:editId="7AC0130C">
                <wp:simplePos x="0" y="0"/>
                <wp:positionH relativeFrom="column">
                  <wp:posOffset>3598862</wp:posOffset>
                </wp:positionH>
                <wp:positionV relativeFrom="paragraph">
                  <wp:posOffset>1758633</wp:posOffset>
                </wp:positionV>
                <wp:extent cx="333982" cy="191080"/>
                <wp:effectExtent l="0" t="23812" r="42862" b="42863"/>
                <wp:wrapNone/>
                <wp:docPr id="60" name="Isosceles Tri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982" cy="19108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DE5E6" id="Isosceles Triangle 60" o:spid="_x0000_s1026" type="#_x0000_t5" style="position:absolute;margin-left:283.35pt;margin-top:138.5pt;width:26.3pt;height:15.05pt;rotation:90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" filled="f" strokecolor="black [3213]" strokeweight="1pt"/>
            </w:pict>
          </mc:Fallback>
        </mc:AlternateContent>
      </w:r>
      <w:r w:rsidRPr="00A15474">
        <w:rPr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7AF65337" wp14:editId="1ADE670C">
                <wp:simplePos x="0" y="0"/>
                <wp:positionH relativeFrom="column">
                  <wp:posOffset>3256513</wp:posOffset>
                </wp:positionH>
                <wp:positionV relativeFrom="paragraph">
                  <wp:posOffset>1272994</wp:posOffset>
                </wp:positionV>
                <wp:extent cx="333982" cy="191080"/>
                <wp:effectExtent l="0" t="23812" r="42862" b="42863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3982" cy="19108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4AB45" id="Isosceles Triangle 58" o:spid="_x0000_s1026" type="#_x0000_t5" style="position:absolute;margin-left:256.4pt;margin-top:100.25pt;width:26.3pt;height:15.05pt;rotation:90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" filled="f" strokecolor="black [3213]" strokeweight="1pt"/>
            </w:pict>
          </mc:Fallback>
        </mc:AlternateContent>
      </w:r>
      <w:r w:rsidRPr="00A15474">
        <w:rPr>
          <w:rStyle w:val="s1"/>
          <w:b w:val="0"/>
          <w:bCs w:val="0"/>
          <w:i w:val="0"/>
          <w:iCs w:val="0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2316672" behindDoc="0" locked="0" layoutInCell="1" allowOverlap="1" wp14:anchorId="4EE02DA7" wp14:editId="3B104A9D">
                <wp:simplePos x="0" y="0"/>
                <wp:positionH relativeFrom="column">
                  <wp:posOffset>1850114</wp:posOffset>
                </wp:positionH>
                <wp:positionV relativeFrom="paragraph">
                  <wp:posOffset>2274929</wp:posOffset>
                </wp:positionV>
                <wp:extent cx="1280160" cy="405130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1F149" w14:textId="3F78323B" w:rsidR="00365E7B" w:rsidRPr="00EB20A5" w:rsidRDefault="00365E7B" w:rsidP="00EB20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B20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Уровень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3</w:t>
                            </w:r>
                            <w:r w:rsidRPr="00EB20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2F0273E8" w14:textId="43D3944C" w:rsidR="00365E7B" w:rsidRPr="00EB20A5" w:rsidRDefault="00365E7B" w:rsidP="00EB20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Процессные контроли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02DA7" id="_x0000_s1029" type="#_x0000_t202" style="position:absolute;left:0;text-align:left;margin-left:145.7pt;margin-top:179.15pt;width:100.8pt;height:31.9pt;z-index:25231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" filled="f" stroked="f">
                <v:textbox>
                  <w:txbxContent>
                    <w:p w14:paraId="7831F149" w14:textId="3F78323B" w:rsidR="00365E7B" w:rsidRPr="00EB20A5" w:rsidRDefault="00365E7B" w:rsidP="00EB20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EB20A5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Уровень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3</w:t>
                      </w:r>
                      <w:r w:rsidRPr="00EB20A5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2F0273E8" w14:textId="43D3944C" w:rsidR="00365E7B" w:rsidRPr="00EB20A5" w:rsidRDefault="00365E7B" w:rsidP="00EB20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Процессные контроли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5474">
        <w:rPr>
          <w:rStyle w:val="s1"/>
          <w:b w:val="0"/>
          <w:bCs w:val="0"/>
          <w:i w:val="0"/>
          <w:iCs w:val="0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22325317" wp14:editId="50D9D18F">
                <wp:simplePos x="0" y="0"/>
                <wp:positionH relativeFrom="column">
                  <wp:posOffset>1745726</wp:posOffset>
                </wp:positionH>
                <wp:positionV relativeFrom="paragraph">
                  <wp:posOffset>1694815</wp:posOffset>
                </wp:positionV>
                <wp:extent cx="1478915" cy="596265"/>
                <wp:effectExtent l="0" t="0" r="0" b="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FFA0F" w14:textId="56252BBC" w:rsidR="00365E7B" w:rsidRPr="00EB20A5" w:rsidRDefault="00365E7B" w:rsidP="00EB20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B20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Уровень 2.</w:t>
                            </w:r>
                          </w:p>
                          <w:p w14:paraId="6368FCAB" w14:textId="28E33AA8" w:rsidR="00365E7B" w:rsidRPr="00EB20A5" w:rsidRDefault="00365E7B" w:rsidP="00EB20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Корпоративные контроли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5317" id="_x0000_s1030" type="#_x0000_t202" style="position:absolute;left:0;text-align:left;margin-left:137.45pt;margin-top:133.45pt;width:116.45pt;height:46.9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" filled="f" stroked="f">
                <v:textbox>
                  <w:txbxContent>
                    <w:p w14:paraId="5A3FFA0F" w14:textId="56252BBC" w:rsidR="00365E7B" w:rsidRPr="00EB20A5" w:rsidRDefault="00365E7B" w:rsidP="00EB20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EB20A5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Уровень 2.</w:t>
                      </w:r>
                    </w:p>
                    <w:p w14:paraId="6368FCAB" w14:textId="28E33AA8" w:rsidR="00365E7B" w:rsidRPr="00EB20A5" w:rsidRDefault="00365E7B" w:rsidP="00EB20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Корпоративные контроли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5474">
        <w:rPr>
          <w:rStyle w:val="s1"/>
          <w:b w:val="0"/>
          <w:bCs w:val="0"/>
          <w:i w:val="0"/>
          <w:iCs w:val="0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2312576" behindDoc="0" locked="0" layoutInCell="1" allowOverlap="1" wp14:anchorId="15157BB3" wp14:editId="4DBF92A2">
                <wp:simplePos x="0" y="0"/>
                <wp:positionH relativeFrom="column">
                  <wp:posOffset>1867452</wp:posOffset>
                </wp:positionH>
                <wp:positionV relativeFrom="paragraph">
                  <wp:posOffset>1194076</wp:posOffset>
                </wp:positionV>
                <wp:extent cx="1280160" cy="596265"/>
                <wp:effectExtent l="0" t="0" r="0" b="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504EA" w14:textId="6EE2DC1A" w:rsidR="00365E7B" w:rsidRPr="00EB20A5" w:rsidRDefault="00365E7B" w:rsidP="00EB20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B20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>Уровень 1.</w:t>
                            </w:r>
                          </w:p>
                          <w:p w14:paraId="34F7E00B" w14:textId="05A03A22" w:rsidR="00365E7B" w:rsidRPr="00EB20A5" w:rsidRDefault="00365E7B" w:rsidP="00EB20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B20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Организационно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EB20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- функциональный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7BB3" id="_x0000_s1031" type="#_x0000_t202" style="position:absolute;left:0;text-align:left;margin-left:147.05pt;margin-top:94pt;width:100.8pt;height:46.95pt;z-index:25231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" filled="f" stroked="f">
                <v:textbox>
                  <w:txbxContent>
                    <w:p w14:paraId="1D4504EA" w14:textId="6EE2DC1A" w:rsidR="00365E7B" w:rsidRPr="00EB20A5" w:rsidRDefault="00365E7B" w:rsidP="00EB20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EB20A5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ru-RU"/>
                        </w:rPr>
                        <w:t>Уровень 1.</w:t>
                      </w:r>
                    </w:p>
                    <w:p w14:paraId="34F7E00B" w14:textId="05A03A22" w:rsidR="00365E7B" w:rsidRPr="00EB20A5" w:rsidRDefault="00365E7B" w:rsidP="00EB20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B20A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Организационно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EB20A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>- функциональный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0C6" w:rsidRPr="00A15474">
        <w:rPr>
          <w:rStyle w:val="s1"/>
          <w:b w:val="0"/>
          <w:bCs w:val="0"/>
          <w:i w:val="0"/>
          <w:iCs w:val="0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2310528" behindDoc="0" locked="0" layoutInCell="1" allowOverlap="1" wp14:anchorId="445A4CAA" wp14:editId="4291A375">
                <wp:simplePos x="0" y="0"/>
                <wp:positionH relativeFrom="column">
                  <wp:posOffset>2214549</wp:posOffset>
                </wp:positionH>
                <wp:positionV relativeFrom="paragraph">
                  <wp:posOffset>868045</wp:posOffset>
                </wp:positionV>
                <wp:extent cx="587375" cy="3257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B39F" w14:textId="6A5D5ACA" w:rsidR="00365E7B" w:rsidRPr="00EB20A5" w:rsidRDefault="00365E7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20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СВК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4CAA" id="_x0000_s1032" type="#_x0000_t202" style="position:absolute;left:0;text-align:left;margin-left:174.35pt;margin-top:68.35pt;width:46.25pt;height:25.65pt;z-index:25231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" filled="f" stroked="f">
                <v:textbox>
                  <w:txbxContent>
                    <w:p w14:paraId="2AA5B39F" w14:textId="6A5D5ACA" w:rsidR="00365E7B" w:rsidRPr="00EB20A5" w:rsidRDefault="00365E7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B20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СВК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0C6" w:rsidRPr="00A15474"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1D33B64A" wp14:editId="7C4A7B76">
                <wp:simplePos x="0" y="0"/>
                <wp:positionH relativeFrom="column">
                  <wp:posOffset>766086</wp:posOffset>
                </wp:positionH>
                <wp:positionV relativeFrom="paragraph">
                  <wp:posOffset>624205</wp:posOffset>
                </wp:positionV>
                <wp:extent cx="3482340" cy="2230755"/>
                <wp:effectExtent l="19050" t="19050" r="41910" b="17145"/>
                <wp:wrapTopAndBottom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22307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5AD2" id="Isosceles Triangle 9" o:spid="_x0000_s1026" type="#_x0000_t5" style="position:absolute;margin-left:60.3pt;margin-top:49.15pt;width:274.2pt;height:175.6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" fillcolor="white [3212]" strokecolor="black [3213]" strokeweight="1pt">
                <w10:wrap type="topAndBottom"/>
              </v:shape>
            </w:pict>
          </mc:Fallback>
        </mc:AlternateContent>
      </w:r>
      <w:r w:rsidR="00DA00C6" w:rsidRPr="00A15474"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751590D4" wp14:editId="2520E326">
                <wp:simplePos x="0" y="0"/>
                <wp:positionH relativeFrom="column">
                  <wp:posOffset>1197610</wp:posOffset>
                </wp:positionH>
                <wp:positionV relativeFrom="paragraph">
                  <wp:posOffset>2227801</wp:posOffset>
                </wp:positionV>
                <wp:extent cx="2599773" cy="452949"/>
                <wp:effectExtent l="19050" t="0" r="29210" b="23495"/>
                <wp:wrapNone/>
                <wp:docPr id="54" name="Trapezoi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773" cy="452949"/>
                        </a:xfrm>
                        <a:prstGeom prst="trapezoid">
                          <a:avLst>
                            <a:gd name="adj" fmla="val 688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EC285" id="Trapezoid 54" o:spid="_x0000_s1026" style="position:absolute;margin-left:94.3pt;margin-top:175.4pt;width:204.7pt;height:35.6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9773,45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" path="m,452949l311797,,2287976,r311797,452949l,452949xe" fillcolor="white [3212]" strokecolor="black [3213]" strokeweight="1pt">
                <v:stroke joinstyle="miter"/>
                <v:path arrowok="t" o:connecttype="custom" o:connectlocs="0,452949;311797,0;2287976,0;2599773,452949;0,452949" o:connectangles="0,0,0,0,0"/>
              </v:shape>
            </w:pict>
          </mc:Fallback>
        </mc:AlternateContent>
      </w:r>
      <w:r w:rsidR="00DA00C6" w:rsidRPr="00A15474"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329F7BB4" wp14:editId="7FFBA5A3">
                <wp:simplePos x="0" y="0"/>
                <wp:positionH relativeFrom="column">
                  <wp:posOffset>1913227</wp:posOffset>
                </wp:positionH>
                <wp:positionV relativeFrom="paragraph">
                  <wp:posOffset>1194131</wp:posOffset>
                </wp:positionV>
                <wp:extent cx="1184165" cy="452755"/>
                <wp:effectExtent l="19050" t="0" r="35560" b="23495"/>
                <wp:wrapNone/>
                <wp:docPr id="26" name="Trapezoi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165" cy="452755"/>
                        </a:xfrm>
                        <a:prstGeom prst="trapezoid">
                          <a:avLst>
                            <a:gd name="adj" fmla="val 688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50B8" id="Trapezoid 26" o:spid="_x0000_s1026" style="position:absolute;margin-left:150.65pt;margin-top:94.05pt;width:93.25pt;height:35.6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4165,45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" path="m,452755l311663,,872502,r311663,452755l,452755xe" fillcolor="white [3212]" strokecolor="black [3213]" strokeweight="1pt">
                <v:stroke joinstyle="miter"/>
                <v:path arrowok="t" o:connecttype="custom" o:connectlocs="0,452755;311663,0;872502,0;1184165,452755;0,452755" o:connectangles="0,0,0,0,0"/>
              </v:shape>
            </w:pict>
          </mc:Fallback>
        </mc:AlternateContent>
      </w:r>
      <w:r w:rsidR="00DA00C6" w:rsidRPr="00A15474">
        <w:rPr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647A4732" wp14:editId="549220D0">
                <wp:simplePos x="0" y="0"/>
                <wp:positionH relativeFrom="column">
                  <wp:posOffset>1558566</wp:posOffset>
                </wp:positionH>
                <wp:positionV relativeFrom="paragraph">
                  <wp:posOffset>1718917</wp:posOffset>
                </wp:positionV>
                <wp:extent cx="1889263" cy="452949"/>
                <wp:effectExtent l="19050" t="0" r="34925" b="23495"/>
                <wp:wrapNone/>
                <wp:docPr id="53" name="Trapezoi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263" cy="452949"/>
                        </a:xfrm>
                        <a:prstGeom prst="trapezoid">
                          <a:avLst>
                            <a:gd name="adj" fmla="val 688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16C8" id="Trapezoid 53" o:spid="_x0000_s1026" style="position:absolute;margin-left:122.7pt;margin-top:135.35pt;width:148.75pt;height:35.6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9263,45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" path="m,452949l311797,,1577466,r311797,452949l,452949xe" fillcolor="white [3212]" strokecolor="black [3213]" strokeweight="1pt">
                <v:stroke joinstyle="miter"/>
                <v:path arrowok="t" o:connecttype="custom" o:connectlocs="0,452949;311797,0;1577466,0;1889263,452949;0,452949" o:connectangles="0,0,0,0,0"/>
              </v:shape>
            </w:pict>
          </mc:Fallback>
        </mc:AlternateContent>
      </w:r>
      <w:r w:rsidR="009901D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Модель системы внутреннего контроля с точки зрения уровней иерархии, ролей и полномочий основных субъектов процесса внутреннего контроля</w:t>
      </w:r>
      <w:r w:rsidR="0029067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:</w:t>
      </w:r>
    </w:p>
    <w:p w14:paraId="74D065D0" w14:textId="77777777" w:rsidR="00DA00C6" w:rsidRPr="00A15474" w:rsidRDefault="00DA00C6" w:rsidP="00290678">
      <w:pPr>
        <w:pStyle w:val="ListParagraph"/>
        <w:numPr>
          <w:ilvl w:val="0"/>
          <w:numId w:val="0"/>
        </w:numPr>
        <w:tabs>
          <w:tab w:val="left" w:pos="1170"/>
        </w:tabs>
        <w:ind w:left="720"/>
        <w:jc w:val="both"/>
        <w:rPr>
          <w:color w:val="000000"/>
          <w:sz w:val="28"/>
          <w:szCs w:val="28"/>
        </w:rPr>
      </w:pPr>
    </w:p>
    <w:p w14:paraId="1A687AB4" w14:textId="6761BA62" w:rsidR="00290678" w:rsidRPr="00A15474" w:rsidRDefault="00290678" w:rsidP="000A5501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Уровень 1 «Организационно-функциональный»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связан с организацией системы внутреннего контроля, порядка взаимодействия его участников и «тоном сверху».</w:t>
      </w:r>
    </w:p>
    <w:p w14:paraId="4227C614" w14:textId="1E7FCB8A" w:rsidR="00290678" w:rsidRPr="00A15474" w:rsidRDefault="00290678" w:rsidP="000A5501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Уровень 2 «Корпоративные контроли»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связан с реализацией контролей корпоративного уровня – управленческих механизмов, которые устанавливаются на уровне КМГ или структурных подразделений и способствуют достижению целей КМГ, прямо или косвенно воздействуя на риски, присущие его деятельности, позволяют более эффективно структурировать систему внутреннего контроля за счет влияния на контрольную среду в целом и на эффективность и количество контрольных процедур. </w:t>
      </w:r>
      <w:r w:rsidR="00591594" w:rsidRPr="00A15474">
        <w:rPr>
          <w:rStyle w:val="s1"/>
          <w:b w:val="0"/>
          <w:bCs w:val="0"/>
          <w:sz w:val="28"/>
          <w:szCs w:val="28"/>
          <w:lang w:val="ru-RU"/>
        </w:rPr>
        <w:t>К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онтроли корпоративного уровня оказывают влияние на КМГ в целом, на каждый </w:t>
      </w:r>
      <w:r w:rsidR="00591594" w:rsidRPr="00A15474">
        <w:rPr>
          <w:rStyle w:val="s1"/>
          <w:b w:val="0"/>
          <w:bCs w:val="0"/>
          <w:sz w:val="28"/>
          <w:szCs w:val="28"/>
          <w:lang w:val="ru-RU"/>
        </w:rPr>
        <w:t>бизнес-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процесс и связаны с контролем за соответствием ключевым характеристикам и критериям надежности, уровню зрелости, к которым необходимо стремиться. Такие характеристики, критерии и уровни зрелости закреплены в политиках </w:t>
      </w:r>
      <w:r w:rsidR="00743C92" w:rsidRPr="00A15474">
        <w:rPr>
          <w:rStyle w:val="s1"/>
          <w:b w:val="0"/>
          <w:bCs w:val="0"/>
          <w:sz w:val="28"/>
          <w:szCs w:val="28"/>
          <w:lang w:val="ru-RU"/>
        </w:rPr>
        <w:t>КМГ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, долгосрочной программе развития КМГ, и ряде других концептуальн</w:t>
      </w:r>
      <w:r w:rsidR="00196C6A" w:rsidRPr="00A15474">
        <w:rPr>
          <w:rStyle w:val="s1"/>
          <w:b w:val="0"/>
          <w:bCs w:val="0"/>
          <w:sz w:val="28"/>
          <w:szCs w:val="28"/>
          <w:lang w:val="ru-RU"/>
        </w:rPr>
        <w:t>о-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нормативных документов КМГ.</w:t>
      </w:r>
    </w:p>
    <w:p w14:paraId="582A0086" w14:textId="5010EC21" w:rsidR="00290678" w:rsidRPr="00A15474" w:rsidRDefault="00290678" w:rsidP="000A5501">
      <w:pPr>
        <w:pStyle w:val="Heading6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Уровень 3 «Процессные контроли»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связан с выполнением контрольных процедур, встроенных в </w:t>
      </w:r>
      <w:r w:rsidR="00591594" w:rsidRPr="00A15474">
        <w:rPr>
          <w:rStyle w:val="s1"/>
          <w:b w:val="0"/>
          <w:bCs w:val="0"/>
          <w:sz w:val="28"/>
          <w:szCs w:val="28"/>
          <w:lang w:val="ru-RU"/>
        </w:rPr>
        <w:t>бизнес-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процессы и текущую деятельность работников, и не влияющих на контрольную среду КМГ в целом.</w:t>
      </w:r>
    </w:p>
    <w:p w14:paraId="4F8A2DE3" w14:textId="70A2453F" w:rsidR="0007798F" w:rsidRPr="00A15474" w:rsidRDefault="0007798F" w:rsidP="000A5501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bookmarkStart w:id="41" w:name="SUB4200"/>
      <w:bookmarkEnd w:id="41"/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Организационная структура СВК представлена в</w:t>
      </w:r>
      <w:r w:rsidR="00AD5962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1A4EA8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форме </w:t>
      </w:r>
      <w:r w:rsidR="00AD5962" w:rsidRPr="00A15474">
        <w:rPr>
          <w:rStyle w:val="s1"/>
          <w:i w:val="0"/>
          <w:iCs w:val="0"/>
          <w:sz w:val="28"/>
          <w:szCs w:val="28"/>
          <w:lang w:val="ru-RU"/>
        </w:rPr>
        <w:t>KMG-F-</w:t>
      </w:r>
      <w:r w:rsidR="00B845F8" w:rsidRPr="00A15474">
        <w:rPr>
          <w:rStyle w:val="s1"/>
          <w:i w:val="0"/>
          <w:iCs w:val="0"/>
          <w:sz w:val="28"/>
          <w:szCs w:val="28"/>
          <w:lang w:val="ru-RU"/>
        </w:rPr>
        <w:t>3214.</w:t>
      </w:r>
      <w:r w:rsidR="000078DD" w:rsidRPr="00A15474">
        <w:rPr>
          <w:rStyle w:val="s1"/>
          <w:i w:val="0"/>
          <w:iCs w:val="0"/>
          <w:sz w:val="28"/>
          <w:szCs w:val="28"/>
          <w:lang w:val="ru-RU"/>
        </w:rPr>
        <w:t>2</w:t>
      </w:r>
      <w:r w:rsidR="00B845F8" w:rsidRPr="00A15474">
        <w:rPr>
          <w:rStyle w:val="s1"/>
          <w:i w:val="0"/>
          <w:iCs w:val="0"/>
          <w:sz w:val="28"/>
          <w:szCs w:val="28"/>
          <w:lang w:val="ru-RU"/>
        </w:rPr>
        <w:t>-37/RG-3209.</w:t>
      </w:r>
      <w:r w:rsidR="000078DD" w:rsidRPr="00A15474">
        <w:rPr>
          <w:rStyle w:val="s1"/>
          <w:i w:val="0"/>
          <w:iCs w:val="0"/>
          <w:sz w:val="28"/>
          <w:szCs w:val="28"/>
          <w:lang w:val="ru-RU"/>
        </w:rPr>
        <w:t>2</w:t>
      </w:r>
      <w:r w:rsidR="00B845F8" w:rsidRPr="00A15474">
        <w:rPr>
          <w:rStyle w:val="s1"/>
          <w:i w:val="0"/>
          <w:iCs w:val="0"/>
          <w:sz w:val="28"/>
          <w:szCs w:val="28"/>
          <w:lang w:val="ru-RU"/>
        </w:rPr>
        <w:t>-37</w:t>
      </w:r>
      <w:r w:rsidRPr="00A15474">
        <w:rPr>
          <w:rStyle w:val="s1"/>
          <w:i w:val="0"/>
          <w:iCs w:val="0"/>
          <w:sz w:val="28"/>
          <w:szCs w:val="28"/>
          <w:lang w:val="ru-RU"/>
        </w:rPr>
        <w:t xml:space="preserve">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к </w:t>
      </w:r>
      <w:r w:rsidR="00821F1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настоящему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Регламенту.</w:t>
      </w:r>
    </w:p>
    <w:p w14:paraId="040D0010" w14:textId="0A035F92" w:rsidR="00AE5E79" w:rsidRPr="00A15474" w:rsidRDefault="00AE5E79" w:rsidP="000A5501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lastRenderedPageBreak/>
        <w:t xml:space="preserve">В целях лучшего понимания СВК в части ролей и обязанностей, в КМГ внедрена Модель «трех линий защиты». </w:t>
      </w:r>
      <w:r w:rsidR="000B00B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Каждая из трех линий защиты играет особую роль в рамках более широкой структуры управления организации. Когда каждый выполняет свою роль эффективно, возрастает вероятность того, что организация будет успешна в достижении своих целей.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Обязанности каждой из групп (или «линий») заключаются в следующем:</w:t>
      </w:r>
    </w:p>
    <w:p w14:paraId="26A4F06B" w14:textId="6B4653E2" w:rsidR="00BD0874" w:rsidRPr="00A15474" w:rsidRDefault="00DC1DAF" w:rsidP="000A5501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i w:val="0"/>
          <w:iCs w:val="0"/>
          <w:sz w:val="28"/>
          <w:szCs w:val="28"/>
          <w:lang w:val="ru-RU"/>
        </w:rPr>
        <w:t>Первая ли</w:t>
      </w:r>
      <w:r w:rsidR="00AE5E79" w:rsidRPr="00A15474">
        <w:rPr>
          <w:rStyle w:val="s1"/>
          <w:i w:val="0"/>
          <w:iCs w:val="0"/>
          <w:sz w:val="28"/>
          <w:szCs w:val="28"/>
          <w:lang w:val="ru-RU"/>
        </w:rPr>
        <w:t>ния</w:t>
      </w:r>
      <w:r w:rsidRPr="00A15474">
        <w:rPr>
          <w:rStyle w:val="s1"/>
          <w:i w:val="0"/>
          <w:iCs w:val="0"/>
          <w:sz w:val="28"/>
          <w:szCs w:val="28"/>
          <w:lang w:val="ru-RU"/>
        </w:rPr>
        <w:t xml:space="preserve"> защиты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- с</w:t>
      </w:r>
      <w:r w:rsidR="00BD087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труктурные подразделения формируют первую линию защиты с помощью механизмов контроля, отвечающих за внедрение элементов управления рисками в процесс принятия решений и ключевые бизнес-операции компании. Структурные подразделения являются владельцами рисков и несут ответственность за выявление, управление, снижение уровня рисков, анализ и формирование отчетности по ключевым рискам. Руководители структурных подразделений обязаны разработать, внедрить и обеспечить функционирование контрольных процедур в курируемых бизнес-процессах.</w:t>
      </w:r>
    </w:p>
    <w:p w14:paraId="7A4EAF9E" w14:textId="32782E63" w:rsidR="00BD0874" w:rsidRPr="00A15474" w:rsidRDefault="00DC1DAF" w:rsidP="000A5501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i w:val="0"/>
          <w:iCs w:val="0"/>
          <w:lang w:val="ru-RU"/>
        </w:rPr>
      </w:pPr>
      <w:r w:rsidRPr="00A15474">
        <w:rPr>
          <w:rStyle w:val="s1"/>
          <w:i w:val="0"/>
          <w:iCs w:val="0"/>
          <w:sz w:val="28"/>
          <w:szCs w:val="28"/>
          <w:lang w:val="ru-RU"/>
        </w:rPr>
        <w:t>Вторая линия защиты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– структурные п</w:t>
      </w:r>
      <w:r w:rsidR="00BD087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одразделения, отвечающие за управление рисками в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КМГ</w:t>
      </w:r>
      <w:r w:rsidR="00BD087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, разрабатывают и внедряют методологический подход к управлению рисками, определяют стандарты и координируют действия компании в области управления рисками, включая соответствующие процессы, технологии и культуру. Во вторую линию входят подразделения, ответственные за управление рисками, систему внутреннего контроля, безопасность, комплаенс, юридическое сопровождение и т.п. Они обеспечивают непрерывный мониторинг процесса разработки и функционирования контрольных процедур, относящихся к первой линии защиты, консультируют по вопросам управления рисками, проводят обучение сотрудников компании.</w:t>
      </w:r>
    </w:p>
    <w:p w14:paraId="3F5C75E9" w14:textId="0B282D72" w:rsidR="00BD0874" w:rsidRPr="00A15474" w:rsidRDefault="00572AE3" w:rsidP="000A5501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i w:val="0"/>
          <w:iCs w:val="0"/>
          <w:sz w:val="28"/>
          <w:szCs w:val="28"/>
          <w:lang w:val="ru-RU"/>
        </w:rPr>
        <w:t>Третья линия защиты</w:t>
      </w:r>
      <w:r w:rsidR="00BD0874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проводит независимую оценку качества действующих процессов управления рисками, выявляет нарушения, даёт предложения по совершенствованию системы управления рисками. Совет директоров принимает это заключение как руководство к действию. Под надзором комитета по аудиту служба внутреннего аудита проводит мониторинг функций первой и второй линий защиты, а также осуществляет контроль выполнения корректирующих мероприятий по совершенствованию системы управления рисками.</w:t>
      </w:r>
      <w:r w:rsidR="00011D39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Взаимодействие между субъектов СВК в Модели «Три линии защиты» указаны в таблице 6.</w:t>
      </w:r>
    </w:p>
    <w:p w14:paraId="0A846ACD" w14:textId="77777777" w:rsidR="00011D39" w:rsidRPr="00A15474" w:rsidRDefault="00011D39" w:rsidP="00011D39">
      <w:pPr>
        <w:rPr>
          <w:lang w:val="ru-RU"/>
        </w:rPr>
      </w:pPr>
    </w:p>
    <w:p w14:paraId="64DF484E" w14:textId="045EBC8D" w:rsidR="00011D39" w:rsidRPr="00A15474" w:rsidRDefault="00011D39" w:rsidP="00011D39">
      <w:pPr>
        <w:pStyle w:val="ListParagraph"/>
        <w:keepNext/>
        <w:keepLines/>
        <w:numPr>
          <w:ilvl w:val="0"/>
          <w:numId w:val="0"/>
        </w:numPr>
        <w:ind w:left="720"/>
        <w:jc w:val="center"/>
        <w:rPr>
          <w:b/>
          <w:iCs/>
          <w:sz w:val="28"/>
          <w:szCs w:val="28"/>
        </w:rPr>
      </w:pPr>
      <w:r w:rsidRPr="00A15474">
        <w:rPr>
          <w:b/>
          <w:iCs/>
          <w:sz w:val="28"/>
          <w:szCs w:val="28"/>
        </w:rPr>
        <w:lastRenderedPageBreak/>
        <w:t>Таблица 6. Взаимодействие субъектов СВК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6"/>
        <w:gridCol w:w="3556"/>
        <w:gridCol w:w="3557"/>
      </w:tblGrid>
      <w:tr w:rsidR="00461DE2" w:rsidRPr="00A15474" w14:paraId="4E91C03A" w14:textId="77777777" w:rsidTr="00F70732">
        <w:tc>
          <w:tcPr>
            <w:tcW w:w="3556" w:type="dxa"/>
          </w:tcPr>
          <w:p w14:paraId="6259096B" w14:textId="77777777" w:rsidR="00461DE2" w:rsidRPr="00A15474" w:rsidRDefault="00461DE2" w:rsidP="00F70732">
            <w:pPr>
              <w:keepNext/>
              <w:keepLines/>
              <w:jc w:val="center"/>
              <w:rPr>
                <w:b/>
                <w:bCs/>
              </w:rPr>
            </w:pPr>
            <w:r w:rsidRPr="00A15474">
              <w:rPr>
                <w:b/>
                <w:bCs/>
              </w:rPr>
              <w:t>1-я линия защиты</w:t>
            </w:r>
          </w:p>
        </w:tc>
        <w:tc>
          <w:tcPr>
            <w:tcW w:w="3556" w:type="dxa"/>
          </w:tcPr>
          <w:p w14:paraId="0CCB48FB" w14:textId="77777777" w:rsidR="00461DE2" w:rsidRPr="00A15474" w:rsidRDefault="00461DE2" w:rsidP="00F70732">
            <w:pPr>
              <w:keepNext/>
              <w:keepLines/>
              <w:jc w:val="center"/>
              <w:rPr>
                <w:b/>
                <w:bCs/>
              </w:rPr>
            </w:pPr>
            <w:r w:rsidRPr="00A15474">
              <w:rPr>
                <w:b/>
                <w:bCs/>
              </w:rPr>
              <w:t>2-я линия защиты</w:t>
            </w:r>
          </w:p>
        </w:tc>
        <w:tc>
          <w:tcPr>
            <w:tcW w:w="3557" w:type="dxa"/>
          </w:tcPr>
          <w:p w14:paraId="6DBB895E" w14:textId="77777777" w:rsidR="00461DE2" w:rsidRPr="00A15474" w:rsidRDefault="00461DE2" w:rsidP="00F70732">
            <w:pPr>
              <w:keepNext/>
              <w:keepLines/>
              <w:jc w:val="center"/>
              <w:rPr>
                <w:b/>
                <w:bCs/>
              </w:rPr>
            </w:pPr>
            <w:r w:rsidRPr="00A15474">
              <w:rPr>
                <w:b/>
                <w:bCs/>
              </w:rPr>
              <w:t>3-я линия защиты</w:t>
            </w:r>
          </w:p>
        </w:tc>
      </w:tr>
      <w:tr w:rsidR="00461DE2" w:rsidRPr="006572D7" w14:paraId="037FA153" w14:textId="77777777" w:rsidTr="00F70732">
        <w:tc>
          <w:tcPr>
            <w:tcW w:w="3556" w:type="dxa"/>
          </w:tcPr>
          <w:p w14:paraId="48884C42" w14:textId="77777777" w:rsidR="00461DE2" w:rsidRPr="00A15474" w:rsidRDefault="00461DE2" w:rsidP="007C141C">
            <w:pPr>
              <w:pStyle w:val="ListParagraph"/>
              <w:keepNext/>
              <w:keepLines/>
              <w:numPr>
                <w:ilvl w:val="0"/>
                <w:numId w:val="8"/>
              </w:numPr>
              <w:ind w:left="216" w:hanging="216"/>
              <w:jc w:val="both"/>
              <w:rPr>
                <w:sz w:val="20"/>
                <w:szCs w:val="20"/>
                <w:lang w:val="en-US"/>
              </w:rPr>
            </w:pPr>
            <w:r w:rsidRPr="00A15474">
              <w:rPr>
                <w:sz w:val="20"/>
                <w:szCs w:val="20"/>
              </w:rPr>
              <w:t>Владеет и управляет рисками</w:t>
            </w:r>
            <w:r w:rsidRPr="00A15474">
              <w:rPr>
                <w:sz w:val="20"/>
                <w:szCs w:val="20"/>
                <w:lang w:val="en-US"/>
              </w:rPr>
              <w:t>;</w:t>
            </w:r>
          </w:p>
          <w:p w14:paraId="2FE25BFD" w14:textId="77777777" w:rsidR="00461DE2" w:rsidRPr="00A15474" w:rsidRDefault="00461DE2" w:rsidP="007C141C">
            <w:pPr>
              <w:pStyle w:val="ListParagraph"/>
              <w:keepNext/>
              <w:keepLines/>
              <w:numPr>
                <w:ilvl w:val="0"/>
                <w:numId w:val="8"/>
              </w:numPr>
              <w:ind w:left="216" w:hanging="216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Несет ответственность за организацию эффективной СВК, а также за разработку корректирующих мероприятий по выявленным недостаткам;</w:t>
            </w:r>
          </w:p>
          <w:p w14:paraId="19EFD4DA" w14:textId="77777777" w:rsidR="00461DE2" w:rsidRPr="00A15474" w:rsidRDefault="00461DE2" w:rsidP="007C141C">
            <w:pPr>
              <w:pStyle w:val="ListParagraph"/>
              <w:keepNext/>
              <w:keepLines/>
              <w:numPr>
                <w:ilvl w:val="0"/>
                <w:numId w:val="8"/>
              </w:numPr>
              <w:ind w:left="216" w:hanging="216"/>
              <w:jc w:val="both"/>
              <w:rPr>
                <w:sz w:val="20"/>
                <w:szCs w:val="20"/>
                <w:lang w:val="en-US"/>
              </w:rPr>
            </w:pPr>
            <w:r w:rsidRPr="00A15474">
              <w:rPr>
                <w:sz w:val="20"/>
                <w:szCs w:val="20"/>
              </w:rPr>
              <w:t>Выполняет контрольные процедуры</w:t>
            </w:r>
            <w:r w:rsidRPr="00A15474">
              <w:rPr>
                <w:sz w:val="20"/>
                <w:szCs w:val="20"/>
                <w:lang w:val="en-US"/>
              </w:rPr>
              <w:t>;</w:t>
            </w:r>
          </w:p>
          <w:p w14:paraId="20C55DCE" w14:textId="77777777" w:rsidR="00461DE2" w:rsidRPr="00A15474" w:rsidRDefault="00461DE2" w:rsidP="007C141C">
            <w:pPr>
              <w:pStyle w:val="ListParagraph"/>
              <w:keepNext/>
              <w:keepLines/>
              <w:numPr>
                <w:ilvl w:val="0"/>
                <w:numId w:val="8"/>
              </w:numPr>
              <w:ind w:left="216" w:hanging="216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Разрабатывает и внедряет внутренние документы.</w:t>
            </w:r>
          </w:p>
        </w:tc>
        <w:tc>
          <w:tcPr>
            <w:tcW w:w="3556" w:type="dxa"/>
          </w:tcPr>
          <w:p w14:paraId="4EAC5A90" w14:textId="77777777" w:rsidR="00461DE2" w:rsidRPr="00A15474" w:rsidRDefault="00461DE2" w:rsidP="007C141C">
            <w:pPr>
              <w:pStyle w:val="ListParagraph"/>
              <w:keepNext/>
              <w:keepLines/>
              <w:numPr>
                <w:ilvl w:val="0"/>
                <w:numId w:val="8"/>
              </w:numPr>
              <w:ind w:left="216" w:hanging="216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Дает рекомендации по разработке дизайна и внедрению контрольных процедур, управлению рисками, предотвращению мошенничества и т.п.;</w:t>
            </w:r>
          </w:p>
          <w:p w14:paraId="451B1F07" w14:textId="77777777" w:rsidR="00461DE2" w:rsidRPr="00A15474" w:rsidRDefault="00461DE2" w:rsidP="007C141C">
            <w:pPr>
              <w:pStyle w:val="ListParagraph"/>
              <w:keepNext/>
              <w:keepLines/>
              <w:numPr>
                <w:ilvl w:val="0"/>
                <w:numId w:val="8"/>
              </w:numPr>
              <w:ind w:left="216" w:hanging="216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Определяет единую методологию в части выявления, оценки, пересмотра и разработки мер реагирования на риски;</w:t>
            </w:r>
          </w:p>
          <w:p w14:paraId="3C822BC8" w14:textId="77777777" w:rsidR="00461DE2" w:rsidRPr="00A15474" w:rsidRDefault="00461DE2" w:rsidP="007C141C">
            <w:pPr>
              <w:pStyle w:val="ListParagraph"/>
              <w:keepNext/>
              <w:keepLines/>
              <w:numPr>
                <w:ilvl w:val="0"/>
                <w:numId w:val="8"/>
              </w:numPr>
              <w:ind w:left="216" w:hanging="216"/>
              <w:jc w:val="both"/>
            </w:pPr>
            <w:r w:rsidRPr="00A15474">
              <w:rPr>
                <w:sz w:val="20"/>
                <w:szCs w:val="20"/>
              </w:rPr>
              <w:t>Отслеживает поддержание эффективной СВК, оценки рисков и т.д.</w:t>
            </w:r>
          </w:p>
        </w:tc>
        <w:tc>
          <w:tcPr>
            <w:tcW w:w="3557" w:type="dxa"/>
          </w:tcPr>
          <w:p w14:paraId="0BF2A9BB" w14:textId="46CDEA41" w:rsidR="00C8713E" w:rsidRPr="00A15474" w:rsidRDefault="00C8713E" w:rsidP="007C141C">
            <w:pPr>
              <w:pStyle w:val="ListParagraph"/>
              <w:keepNext/>
              <w:keepLines/>
              <w:numPr>
                <w:ilvl w:val="0"/>
                <w:numId w:val="8"/>
              </w:numPr>
              <w:ind w:left="216" w:hanging="216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Контроль выполнения корректирующих мероприятий;</w:t>
            </w:r>
          </w:p>
          <w:p w14:paraId="64A09494" w14:textId="4DDD5AEB" w:rsidR="00C8713E" w:rsidRPr="00A15474" w:rsidRDefault="00C8713E" w:rsidP="007C141C">
            <w:pPr>
              <w:pStyle w:val="ListParagraph"/>
              <w:keepNext/>
              <w:keepLines/>
              <w:numPr>
                <w:ilvl w:val="0"/>
                <w:numId w:val="8"/>
              </w:numPr>
              <w:ind w:left="216" w:hanging="216"/>
              <w:jc w:val="both"/>
              <w:rPr>
                <w:sz w:val="20"/>
                <w:szCs w:val="20"/>
              </w:rPr>
            </w:pPr>
            <w:r w:rsidRPr="00A15474">
              <w:rPr>
                <w:sz w:val="20"/>
                <w:szCs w:val="20"/>
              </w:rPr>
              <w:t>Мониторинг функций 1-ой и 2-ой линий защиты;</w:t>
            </w:r>
          </w:p>
          <w:p w14:paraId="68D66222" w14:textId="7F3B7246" w:rsidR="00C8713E" w:rsidRPr="00A15474" w:rsidRDefault="00461DE2" w:rsidP="007C141C">
            <w:pPr>
              <w:pStyle w:val="ListParagraph"/>
              <w:keepNext/>
              <w:keepLines/>
              <w:numPr>
                <w:ilvl w:val="0"/>
                <w:numId w:val="8"/>
              </w:numPr>
              <w:ind w:left="216" w:hanging="216"/>
              <w:jc w:val="both"/>
            </w:pPr>
            <w:r w:rsidRPr="00A15474">
              <w:rPr>
                <w:sz w:val="20"/>
                <w:szCs w:val="20"/>
              </w:rPr>
              <w:t>Предоставляет Руководству и Совету директоров гарантии того, что усилия по управлению рисками и контролям как первой, так и второй линии соответствуют ожиданиям Совета директоров и Руководства</w:t>
            </w:r>
            <w:r w:rsidR="00C8713E" w:rsidRPr="00A15474">
              <w:rPr>
                <w:sz w:val="20"/>
                <w:szCs w:val="20"/>
              </w:rPr>
              <w:t>;</w:t>
            </w:r>
          </w:p>
        </w:tc>
      </w:tr>
    </w:tbl>
    <w:p w14:paraId="61F8DB3E" w14:textId="77777777" w:rsidR="00BD0874" w:rsidRPr="00A15474" w:rsidRDefault="00BD0874" w:rsidP="00756EEC">
      <w:pPr>
        <w:tabs>
          <w:tab w:val="left" w:pos="117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7D80F233" w14:textId="481EC487" w:rsidR="00AC5821" w:rsidRPr="00A15474" w:rsidRDefault="00AC5821" w:rsidP="000A5501">
      <w:pPr>
        <w:pStyle w:val="Heading2"/>
        <w:keepNext w:val="0"/>
        <w:keepLines w:val="0"/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r w:rsidRPr="00A15474">
        <w:rPr>
          <w:rStyle w:val="s1"/>
          <w:sz w:val="28"/>
          <w:szCs w:val="28"/>
          <w:lang w:val="ru-RU"/>
        </w:rPr>
        <w:t>Карта гаранти</w:t>
      </w:r>
      <w:r w:rsidR="00A9753C" w:rsidRPr="00A15474">
        <w:rPr>
          <w:rStyle w:val="s1"/>
          <w:sz w:val="28"/>
          <w:szCs w:val="28"/>
          <w:lang w:val="ru-RU"/>
        </w:rPr>
        <w:t>й</w:t>
      </w:r>
    </w:p>
    <w:p w14:paraId="56D878ED" w14:textId="77777777" w:rsidR="00F22F55" w:rsidRPr="00A15474" w:rsidRDefault="00F22F55" w:rsidP="000A5501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Карта гарантий </w:t>
      </w:r>
      <w:r w:rsidR="002C5F1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определяет ответственность и обязанности по гарантированию эффективного функционирования бизнес-процессов КМГ, управления рисками и внутреннего контроля между тремя линиями защиты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 Такое распределение обязанностей позволяет м</w:t>
      </w:r>
      <w:r w:rsidR="00D7109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инимизировать/исключить дублирование функций проверок и мониторинга систем управления рисками и внутреннего контроля, включая мониторинг исполнения планов мероприятий по результатам таких проверок. </w:t>
      </w:r>
    </w:p>
    <w:p w14:paraId="49A40A51" w14:textId="4AD78EEA" w:rsidR="00F22F55" w:rsidRPr="00A15474" w:rsidRDefault="00F22F2A" w:rsidP="000A5501">
      <w:pPr>
        <w:pStyle w:val="Heading4"/>
        <w:keepNext w:val="0"/>
        <w:keepLines w:val="0"/>
        <w:spacing w:before="0" w:line="240" w:lineRule="auto"/>
        <w:ind w:firstLine="709"/>
        <w:jc w:val="both"/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В целях разработки Карт гарантий </w:t>
      </w:r>
      <w:r w:rsidR="00861BF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Ответственное структурное подразделение</w:t>
      </w:r>
      <w:r w:rsidR="00F22F55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9117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до </w:t>
      </w:r>
      <w:r w:rsidR="002121F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30 октября</w:t>
      </w:r>
      <w:r w:rsidR="009117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2121F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текущего</w:t>
      </w:r>
      <w:r w:rsidR="009117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года </w:t>
      </w:r>
      <w:r w:rsidR="000936E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по форме </w:t>
      </w:r>
      <w:r w:rsidR="000936EF" w:rsidRPr="00A15474">
        <w:rPr>
          <w:rStyle w:val="s1"/>
          <w:i w:val="0"/>
          <w:iCs w:val="0"/>
          <w:sz w:val="28"/>
          <w:szCs w:val="28"/>
          <w:lang w:val="ru-RU"/>
        </w:rPr>
        <w:t>KMG-F-</w:t>
      </w:r>
      <w:r w:rsidR="00881693" w:rsidRPr="00A15474">
        <w:rPr>
          <w:rStyle w:val="s1"/>
          <w:i w:val="0"/>
          <w:iCs w:val="0"/>
          <w:sz w:val="28"/>
          <w:szCs w:val="28"/>
          <w:lang w:val="ru-RU"/>
        </w:rPr>
        <w:t>2727.2</w:t>
      </w:r>
      <w:r w:rsidR="000936EF" w:rsidRPr="00A15474">
        <w:rPr>
          <w:rStyle w:val="s1"/>
          <w:i w:val="0"/>
          <w:iCs w:val="0"/>
          <w:sz w:val="28"/>
          <w:szCs w:val="28"/>
          <w:lang w:val="ru-RU"/>
        </w:rPr>
        <w:t>-37/RG-3209.2-37</w:t>
      </w:r>
      <w:r w:rsidR="000936EF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861BF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направляет 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СВА</w:t>
      </w:r>
      <w:r w:rsidR="009117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текущи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е и долгосрочные планы проверок</w:t>
      </w:r>
      <w:r w:rsidR="009117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по курируемым направлениям</w:t>
      </w:r>
      <w:r w:rsidR="007E109E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своей</w:t>
      </w:r>
      <w:r w:rsidR="00911793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деятельности</w:t>
      </w:r>
      <w:r w:rsidR="00AA649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 проекты Карт гарантий</w:t>
      </w:r>
      <w:r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.</w:t>
      </w:r>
      <w:r w:rsidR="006F3B6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После согласования СВА </w:t>
      </w:r>
      <w:r w:rsidR="00921786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с необходимыми структурными подразделениями </w:t>
      </w:r>
      <w:r w:rsidR="006F3B6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Карт </w:t>
      </w:r>
      <w:r w:rsidR="002121F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гарантий Ответственное</w:t>
      </w:r>
      <w:r w:rsidR="006F3B6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структурное </w:t>
      </w:r>
      <w:r w:rsidR="002121F7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подразделение в срок до 31</w:t>
      </w:r>
      <w:r w:rsidR="00196C6A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="00DB7EBC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>декабря направляет</w:t>
      </w:r>
      <w:r w:rsidR="006F3B6B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их на рассмотрение и утверждение Правлению КМГ.</w:t>
      </w:r>
      <w:r w:rsidR="002E7B4D" w:rsidRPr="00A15474">
        <w:rPr>
          <w:rStyle w:val="s1"/>
          <w:b w:val="0"/>
          <w:bCs w:val="0"/>
          <w:i w:val="0"/>
          <w:iCs w:val="0"/>
          <w:sz w:val="28"/>
          <w:szCs w:val="28"/>
          <w:lang w:val="ru-RU"/>
        </w:rPr>
        <w:t xml:space="preserve"> Карты гарантии актуализируются при необходимости.</w:t>
      </w:r>
    </w:p>
    <w:p w14:paraId="352CA6AF" w14:textId="77777777" w:rsidR="00303564" w:rsidRPr="00A15474" w:rsidRDefault="00303564" w:rsidP="004C7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469C070" w14:textId="7F724DBE" w:rsidR="00821F17" w:rsidRPr="00A15474" w:rsidRDefault="00C968FA" w:rsidP="000A5501">
      <w:pPr>
        <w:pStyle w:val="Heading1"/>
      </w:pPr>
      <w:r w:rsidRPr="00A15474">
        <w:rPr>
          <w:rStyle w:val="s1"/>
          <w:b/>
          <w:bCs w:val="0"/>
        </w:rPr>
        <w:t>КРИТЕРИИ РЕЗУЛЬТАТИВНОСТИ</w:t>
      </w:r>
      <w:r w:rsidR="00821F17" w:rsidRPr="00A15474">
        <w:rPr>
          <w:bCs/>
          <w:sz w:val="24"/>
          <w:szCs w:val="24"/>
        </w:rPr>
        <w:t> </w:t>
      </w:r>
    </w:p>
    <w:p w14:paraId="78087C00" w14:textId="77777777" w:rsidR="00821F17" w:rsidRPr="00A15474" w:rsidRDefault="00821F17" w:rsidP="000A5501">
      <w:pPr>
        <w:pStyle w:val="Heading2"/>
        <w:keepNext w:val="0"/>
        <w:keepLines w:val="0"/>
        <w:spacing w:before="0" w:line="240" w:lineRule="auto"/>
        <w:ind w:firstLine="709"/>
        <w:jc w:val="both"/>
        <w:rPr>
          <w:rStyle w:val="s1"/>
          <w:sz w:val="28"/>
          <w:szCs w:val="28"/>
          <w:lang w:val="ru-RU"/>
        </w:rPr>
      </w:pPr>
      <w:bookmarkStart w:id="42" w:name="SUB4900"/>
      <w:bookmarkEnd w:id="42"/>
      <w:r w:rsidRPr="00A15474">
        <w:rPr>
          <w:rStyle w:val="s1"/>
          <w:sz w:val="28"/>
          <w:szCs w:val="28"/>
          <w:lang w:val="ru-RU"/>
        </w:rPr>
        <w:t>Критериями результативности являются:</w:t>
      </w:r>
    </w:p>
    <w:p w14:paraId="7889FABE" w14:textId="77777777" w:rsidR="00821F17" w:rsidRPr="00A15474" w:rsidRDefault="00821F17" w:rsidP="000A5501">
      <w:pPr>
        <w:pStyle w:val="Heading6"/>
        <w:keepNext w:val="0"/>
        <w:keepLines w:val="0"/>
        <w:numPr>
          <w:ilvl w:val="4"/>
          <w:numId w:val="4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своевременное предоставление </w:t>
      </w:r>
      <w:r w:rsidR="00C22046" w:rsidRPr="00A15474">
        <w:rPr>
          <w:rStyle w:val="s1"/>
          <w:b w:val="0"/>
          <w:bCs w:val="0"/>
          <w:sz w:val="28"/>
          <w:szCs w:val="28"/>
          <w:lang w:val="ru-RU"/>
        </w:rPr>
        <w:t>В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ладельцами бизнес-процессов информации/документов по СВК Ответственному структурному подразделению, и проведение разработки и/или актуализации матриц рисков и контролей и блок-схем по каждому бизнес-процессу, определенному в классификаторе бизнес-процессов, по которым необходимо осуществить разработку и/или актуализацию матриц рисков и контролей и блок-схем;</w:t>
      </w:r>
    </w:p>
    <w:p w14:paraId="606536D8" w14:textId="6AC03368" w:rsidR="00821F17" w:rsidRPr="00A15474" w:rsidRDefault="00821F17" w:rsidP="000A5501">
      <w:pPr>
        <w:pStyle w:val="Heading6"/>
        <w:keepNext w:val="0"/>
        <w:keepLines w:val="0"/>
        <w:numPr>
          <w:ilvl w:val="4"/>
          <w:numId w:val="4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lastRenderedPageBreak/>
        <w:t>своевременное направление Ответственным структурным подразделением матриц рисков и контролей на согласование Комитету по рискам и утверждение Правлению</w:t>
      </w:r>
      <w:r w:rsidR="009D055D" w:rsidRPr="00A15474">
        <w:rPr>
          <w:rStyle w:val="s1"/>
          <w:b w:val="0"/>
          <w:bCs w:val="0"/>
          <w:sz w:val="28"/>
          <w:szCs w:val="28"/>
          <w:lang w:val="ru-RU"/>
        </w:rPr>
        <w:t xml:space="preserve"> КМГ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25F5E4FF" w14:textId="3C5D19C6" w:rsidR="00821F17" w:rsidRPr="00A15474" w:rsidRDefault="00821F17" w:rsidP="000A5501">
      <w:pPr>
        <w:pStyle w:val="Heading6"/>
        <w:keepNext w:val="0"/>
        <w:keepLines w:val="0"/>
        <w:numPr>
          <w:ilvl w:val="4"/>
          <w:numId w:val="4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своевременное проведение СВА тестирования операционной эффективности контрольных процедур </w:t>
      </w:r>
      <w:r w:rsidR="00B3149E" w:rsidRPr="00A15474">
        <w:rPr>
          <w:rStyle w:val="s1"/>
          <w:b w:val="0"/>
          <w:bCs w:val="0"/>
          <w:sz w:val="28"/>
          <w:szCs w:val="28"/>
          <w:lang w:val="ru-RU"/>
        </w:rPr>
        <w:t>КМГ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655ECD05" w14:textId="2EDAD0E4" w:rsidR="00821F17" w:rsidRPr="00A15474" w:rsidRDefault="00821F17" w:rsidP="000A5501">
      <w:pPr>
        <w:pStyle w:val="Heading6"/>
        <w:keepNext w:val="0"/>
        <w:keepLines w:val="0"/>
        <w:numPr>
          <w:ilvl w:val="4"/>
          <w:numId w:val="4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своевременное предоставление СВА отчета по оценке эффективности СВК на рассмотрение Совету директоров</w:t>
      </w:r>
      <w:r w:rsidR="009D055D" w:rsidRPr="00A15474">
        <w:rPr>
          <w:rStyle w:val="s1"/>
          <w:b w:val="0"/>
          <w:bCs w:val="0"/>
          <w:sz w:val="28"/>
          <w:szCs w:val="28"/>
          <w:lang w:val="ru-RU"/>
        </w:rPr>
        <w:t xml:space="preserve"> КМГ</w:t>
      </w:r>
      <w:r w:rsidR="00686B3C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00EC367A" w14:textId="02B12A48" w:rsidR="00EC0C7B" w:rsidRPr="00A15474" w:rsidRDefault="00EC0C7B" w:rsidP="000A5501">
      <w:pPr>
        <w:pStyle w:val="Heading6"/>
        <w:keepNext w:val="0"/>
        <w:keepLines w:val="0"/>
        <w:numPr>
          <w:ilvl w:val="4"/>
          <w:numId w:val="4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своевременное выполнение плана мероприятий по совершенствованию СВК</w:t>
      </w:r>
      <w:r w:rsidR="00B3149E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00F28AE4" w14:textId="77777777" w:rsidR="00C41ADA" w:rsidRPr="00A15474" w:rsidRDefault="00623AD9" w:rsidP="000A5501">
      <w:pPr>
        <w:pStyle w:val="Heading6"/>
        <w:keepNext w:val="0"/>
        <w:keepLines w:val="0"/>
        <w:numPr>
          <w:ilvl w:val="4"/>
          <w:numId w:val="4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</w:t>
      </w:r>
      <w:r w:rsidR="00C41ADA" w:rsidRPr="00A15474">
        <w:rPr>
          <w:rStyle w:val="s1"/>
          <w:b w:val="0"/>
          <w:bCs w:val="0"/>
          <w:sz w:val="28"/>
          <w:szCs w:val="28"/>
          <w:lang w:val="ru-RU"/>
        </w:rPr>
        <w:t>воевременно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е</w:t>
      </w:r>
      <w:r w:rsidR="00C41ADA" w:rsidRPr="00A15474">
        <w:rPr>
          <w:rStyle w:val="s1"/>
          <w:b w:val="0"/>
          <w:bCs w:val="0"/>
          <w:sz w:val="28"/>
          <w:szCs w:val="28"/>
          <w:lang w:val="ru-RU"/>
        </w:rPr>
        <w:t xml:space="preserve"> предоставлени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>е</w:t>
      </w:r>
      <w:r w:rsidR="00C41ADA" w:rsidRPr="00A15474">
        <w:rPr>
          <w:rStyle w:val="s1"/>
          <w:b w:val="0"/>
          <w:bCs w:val="0"/>
          <w:sz w:val="28"/>
          <w:szCs w:val="28"/>
          <w:lang w:val="ru-RU"/>
        </w:rPr>
        <w:t xml:space="preserve"> актуальной информации структурными подразделениями/СВА;</w:t>
      </w:r>
    </w:p>
    <w:p w14:paraId="2168129B" w14:textId="61AFC03B" w:rsidR="00C52F29" w:rsidRPr="00A15474" w:rsidRDefault="00623AD9" w:rsidP="000A5501">
      <w:pPr>
        <w:pStyle w:val="Heading6"/>
        <w:keepNext w:val="0"/>
        <w:keepLines w:val="0"/>
        <w:numPr>
          <w:ilvl w:val="4"/>
          <w:numId w:val="4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е</w:t>
      </w:r>
      <w:r w:rsidR="00C41ADA" w:rsidRPr="00A15474">
        <w:rPr>
          <w:rStyle w:val="s1"/>
          <w:b w:val="0"/>
          <w:bCs w:val="0"/>
          <w:sz w:val="28"/>
          <w:szCs w:val="28"/>
          <w:lang w:val="ru-RU"/>
        </w:rPr>
        <w:t>жегодное утверждение МРККУ до 30 числа месяца, следующего за отчетным годом</w:t>
      </w:r>
      <w:r w:rsidR="00B3149E" w:rsidRPr="00A15474">
        <w:rPr>
          <w:rStyle w:val="s1"/>
          <w:b w:val="0"/>
          <w:bCs w:val="0"/>
          <w:sz w:val="28"/>
          <w:szCs w:val="28"/>
          <w:lang w:val="ru-RU"/>
        </w:rPr>
        <w:t>;</w:t>
      </w:r>
    </w:p>
    <w:p w14:paraId="02E1B656" w14:textId="77777777" w:rsidR="007446C3" w:rsidRPr="00A15474" w:rsidRDefault="00C52F29" w:rsidP="000A5501">
      <w:pPr>
        <w:pStyle w:val="Heading6"/>
        <w:keepNext w:val="0"/>
        <w:keepLines w:val="0"/>
        <w:numPr>
          <w:ilvl w:val="4"/>
          <w:numId w:val="4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своевременное проведении внутренней оценки эффективности (зрелости) СВК Ответственным структурным подразделением; </w:t>
      </w:r>
    </w:p>
    <w:p w14:paraId="73C6F284" w14:textId="5212A86F" w:rsidR="00C41ADA" w:rsidRPr="00A15474" w:rsidRDefault="00C52F29" w:rsidP="000A5501">
      <w:pPr>
        <w:pStyle w:val="Heading6"/>
        <w:keepNext w:val="0"/>
        <w:keepLines w:val="0"/>
        <w:numPr>
          <w:ilvl w:val="4"/>
          <w:numId w:val="41"/>
        </w:numPr>
        <w:spacing w:before="0" w:line="240" w:lineRule="auto"/>
        <w:ind w:left="0" w:firstLine="709"/>
        <w:jc w:val="both"/>
        <w:rPr>
          <w:rStyle w:val="s1"/>
          <w:b w:val="0"/>
          <w:bCs w:val="0"/>
          <w:sz w:val="28"/>
          <w:szCs w:val="28"/>
          <w:lang w:val="ru-RU"/>
        </w:rPr>
      </w:pPr>
      <w:r w:rsidRPr="00A15474">
        <w:rPr>
          <w:rStyle w:val="s1"/>
          <w:b w:val="0"/>
          <w:bCs w:val="0"/>
          <w:sz w:val="28"/>
          <w:szCs w:val="28"/>
          <w:lang w:val="ru-RU"/>
        </w:rPr>
        <w:t>своевременно</w:t>
      </w:r>
      <w:r w:rsidR="007446C3" w:rsidRPr="00A15474">
        <w:rPr>
          <w:rStyle w:val="s1"/>
          <w:b w:val="0"/>
          <w:bCs w:val="0"/>
          <w:sz w:val="28"/>
          <w:szCs w:val="28"/>
          <w:lang w:val="ru-RU"/>
        </w:rPr>
        <w:t>е</w:t>
      </w:r>
      <w:r w:rsidRPr="00A15474">
        <w:rPr>
          <w:rStyle w:val="s1"/>
          <w:b w:val="0"/>
          <w:bCs w:val="0"/>
          <w:sz w:val="28"/>
          <w:szCs w:val="28"/>
          <w:lang w:val="ru-RU"/>
        </w:rPr>
        <w:t xml:space="preserve"> предоставлении Ответственным структурным подразделением Отчета по результатам ежегодной оценки эффективности (зрелости) СВК в Комитет по рискам и Комитет по аудиту</w:t>
      </w:r>
      <w:r w:rsidR="00C41ADA" w:rsidRPr="00A15474">
        <w:rPr>
          <w:rStyle w:val="s1"/>
          <w:b w:val="0"/>
          <w:bCs w:val="0"/>
          <w:sz w:val="28"/>
          <w:szCs w:val="28"/>
          <w:lang w:val="ru-RU"/>
        </w:rPr>
        <w:t>.</w:t>
      </w:r>
    </w:p>
    <w:p w14:paraId="3252A54E" w14:textId="77777777" w:rsidR="00821F17" w:rsidRPr="00A15474" w:rsidRDefault="00821F17" w:rsidP="00821F17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687DD8B" w14:textId="0C5C1C8A" w:rsidR="001577F6" w:rsidRPr="00A15474" w:rsidRDefault="00C968FA" w:rsidP="000A5501">
      <w:pPr>
        <w:pStyle w:val="Heading1"/>
        <w:rPr>
          <w:rStyle w:val="s1"/>
          <w:b/>
          <w:bCs w:val="0"/>
        </w:rPr>
      </w:pPr>
      <w:bookmarkStart w:id="43" w:name="anc700"/>
      <w:bookmarkEnd w:id="43"/>
      <w:r w:rsidRPr="00A15474">
        <w:rPr>
          <w:rStyle w:val="s1"/>
          <w:b/>
          <w:bCs w:val="0"/>
        </w:rPr>
        <w:t>ССЫЛКИ НА ДОКУМЕНТЫ*</w:t>
      </w:r>
    </w:p>
    <w:p w14:paraId="44BF88D0" w14:textId="77777777" w:rsidR="000F603F" w:rsidRPr="00A15474" w:rsidRDefault="000F603F" w:rsidP="000F603F">
      <w:pPr>
        <w:rPr>
          <w:lang w:val="ru-RU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6375"/>
      </w:tblGrid>
      <w:tr w:rsidR="001577F6" w:rsidRPr="006572D7" w14:paraId="047D6E5B" w14:textId="77777777" w:rsidTr="00C970ED">
        <w:tc>
          <w:tcPr>
            <w:tcW w:w="3304" w:type="dxa"/>
          </w:tcPr>
          <w:p w14:paraId="154ADE03" w14:textId="4DE37D22" w:rsidR="00DD5E6F" w:rsidRPr="00A15474" w:rsidRDefault="00686B3C" w:rsidP="00427116">
            <w:pPr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Утверждена решением С</w:t>
            </w:r>
            <w:r w:rsidR="00DD5E6F" w:rsidRPr="00A15474">
              <w:rPr>
                <w:sz w:val="24"/>
                <w:szCs w:val="24"/>
              </w:rPr>
              <w:t>овета директоров КМГ от</w:t>
            </w:r>
            <w:r w:rsidR="00303AE8" w:rsidRPr="00A15474">
              <w:rPr>
                <w:sz w:val="24"/>
                <w:szCs w:val="24"/>
              </w:rPr>
              <w:t xml:space="preserve"> </w:t>
            </w:r>
            <w:r w:rsidR="00D84F9C" w:rsidRPr="00A15474">
              <w:rPr>
                <w:sz w:val="24"/>
                <w:szCs w:val="24"/>
              </w:rPr>
              <w:t>12</w:t>
            </w:r>
            <w:r w:rsidR="00303AE8" w:rsidRPr="00A15474">
              <w:rPr>
                <w:sz w:val="24"/>
                <w:szCs w:val="24"/>
              </w:rPr>
              <w:t xml:space="preserve"> декабря 2018 года/</w:t>
            </w:r>
            <w:r w:rsidR="003332E0" w:rsidRPr="00A15474">
              <w:rPr>
                <w:sz w:val="24"/>
                <w:szCs w:val="24"/>
              </w:rPr>
              <w:t xml:space="preserve"> </w:t>
            </w:r>
            <w:r w:rsidR="00303AE8" w:rsidRPr="00A15474">
              <w:rPr>
                <w:sz w:val="24"/>
                <w:szCs w:val="24"/>
              </w:rPr>
              <w:t>протокол 19/2018</w:t>
            </w:r>
          </w:p>
        </w:tc>
        <w:tc>
          <w:tcPr>
            <w:tcW w:w="6375" w:type="dxa"/>
          </w:tcPr>
          <w:p w14:paraId="7433DBA0" w14:textId="77777777" w:rsidR="001577F6" w:rsidRPr="00A15474" w:rsidRDefault="00686B3C" w:rsidP="00821F17">
            <w:pPr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Политика системы внутреннего контроля АО НК «КазМунайГаз»</w:t>
            </w:r>
          </w:p>
        </w:tc>
      </w:tr>
      <w:tr w:rsidR="001577F6" w:rsidRPr="006572D7" w14:paraId="6B1C2B22" w14:textId="77777777" w:rsidTr="00C970ED">
        <w:tc>
          <w:tcPr>
            <w:tcW w:w="3304" w:type="dxa"/>
          </w:tcPr>
          <w:p w14:paraId="5AFF5BD2" w14:textId="2EA0121C" w:rsidR="001577F6" w:rsidRPr="00A15474" w:rsidRDefault="003C23D5" w:rsidP="00DD5E6F">
            <w:pPr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Утверждено</w:t>
            </w:r>
            <w:r w:rsidRPr="00A15474">
              <w:t xml:space="preserve"> </w:t>
            </w:r>
            <w:r w:rsidRPr="00A15474">
              <w:rPr>
                <w:sz w:val="24"/>
                <w:szCs w:val="24"/>
              </w:rPr>
              <w:t xml:space="preserve">решением </w:t>
            </w:r>
            <w:r w:rsidR="00DD5E6F" w:rsidRPr="00A15474">
              <w:rPr>
                <w:sz w:val="24"/>
                <w:szCs w:val="24"/>
              </w:rPr>
              <w:t>Совета директоров КМГ от</w:t>
            </w:r>
            <w:r w:rsidR="003332E0" w:rsidRPr="00A15474">
              <w:rPr>
                <w:sz w:val="24"/>
                <w:szCs w:val="24"/>
              </w:rPr>
              <w:t xml:space="preserve"> 8 мая 2019 года / протокол №7/2019</w:t>
            </w:r>
          </w:p>
        </w:tc>
        <w:tc>
          <w:tcPr>
            <w:tcW w:w="6375" w:type="dxa"/>
          </w:tcPr>
          <w:p w14:paraId="11725B10" w14:textId="77777777" w:rsidR="001577F6" w:rsidRPr="00A15474" w:rsidRDefault="003C23D5" w:rsidP="003C23D5">
            <w:pPr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Положение о Комитете по аудиту Совета директоров АО НК «КазМунайГаз»</w:t>
            </w:r>
          </w:p>
        </w:tc>
      </w:tr>
      <w:tr w:rsidR="001577F6" w:rsidRPr="006572D7" w14:paraId="1785BCC1" w14:textId="77777777" w:rsidTr="00C970ED">
        <w:tc>
          <w:tcPr>
            <w:tcW w:w="3304" w:type="dxa"/>
          </w:tcPr>
          <w:p w14:paraId="32AFABA4" w14:textId="17B05D5A" w:rsidR="001577F6" w:rsidRPr="00A15474" w:rsidRDefault="003C23D5" w:rsidP="00821F17">
            <w:pPr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Утверждено решением Правления</w:t>
            </w:r>
            <w:r w:rsidR="00DD5E6F" w:rsidRPr="00A15474">
              <w:rPr>
                <w:sz w:val="24"/>
                <w:szCs w:val="24"/>
              </w:rPr>
              <w:t xml:space="preserve"> КМГ от</w:t>
            </w:r>
            <w:r w:rsidR="00303AE8" w:rsidRPr="00A15474">
              <w:rPr>
                <w:sz w:val="24"/>
                <w:szCs w:val="24"/>
              </w:rPr>
              <w:t xml:space="preserve"> 10 марта 2017 года / протокол №13</w:t>
            </w:r>
          </w:p>
        </w:tc>
        <w:tc>
          <w:tcPr>
            <w:tcW w:w="6375" w:type="dxa"/>
          </w:tcPr>
          <w:p w14:paraId="185888D3" w14:textId="77777777" w:rsidR="001577F6" w:rsidRPr="00A15474" w:rsidRDefault="003C23D5" w:rsidP="00DD5E6F">
            <w:pPr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Положение о Комитете по рискам АО</w:t>
            </w:r>
            <w:r w:rsidR="00DD5E6F" w:rsidRPr="00A15474">
              <w:rPr>
                <w:sz w:val="24"/>
                <w:szCs w:val="24"/>
              </w:rPr>
              <w:t xml:space="preserve"> НК</w:t>
            </w:r>
            <w:r w:rsidRPr="00A15474">
              <w:rPr>
                <w:sz w:val="24"/>
                <w:szCs w:val="24"/>
              </w:rPr>
              <w:t xml:space="preserve"> «</w:t>
            </w:r>
            <w:r w:rsidR="00DD5E6F" w:rsidRPr="00A15474">
              <w:rPr>
                <w:sz w:val="24"/>
                <w:szCs w:val="24"/>
              </w:rPr>
              <w:t>КазМунайГаз</w:t>
            </w:r>
            <w:r w:rsidRPr="00A15474">
              <w:rPr>
                <w:sz w:val="24"/>
                <w:szCs w:val="24"/>
              </w:rPr>
              <w:t>»</w:t>
            </w:r>
          </w:p>
        </w:tc>
      </w:tr>
      <w:tr w:rsidR="001577F6" w:rsidRPr="006572D7" w14:paraId="2DD59D58" w14:textId="77777777" w:rsidTr="00C970ED">
        <w:tc>
          <w:tcPr>
            <w:tcW w:w="3304" w:type="dxa"/>
          </w:tcPr>
          <w:p w14:paraId="00A6F123" w14:textId="6E79065E" w:rsidR="001577F6" w:rsidRPr="00A15474" w:rsidRDefault="003C23D5" w:rsidP="003712C0">
            <w:pPr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Утверждена</w:t>
            </w:r>
            <w:r w:rsidRPr="00A15474">
              <w:t xml:space="preserve"> </w:t>
            </w:r>
            <w:r w:rsidRPr="00A15474">
              <w:rPr>
                <w:sz w:val="24"/>
                <w:szCs w:val="24"/>
              </w:rPr>
              <w:t xml:space="preserve">решением </w:t>
            </w:r>
            <w:r w:rsidR="00D261B3" w:rsidRPr="00A15474">
              <w:rPr>
                <w:sz w:val="24"/>
                <w:szCs w:val="24"/>
              </w:rPr>
              <w:t xml:space="preserve">Правления </w:t>
            </w:r>
            <w:r w:rsidR="00BA0C48" w:rsidRPr="00A15474">
              <w:rPr>
                <w:sz w:val="24"/>
                <w:szCs w:val="24"/>
              </w:rPr>
              <w:t>Фонда</w:t>
            </w:r>
            <w:r w:rsidR="00D16F7F" w:rsidRPr="00A15474">
              <w:rPr>
                <w:sz w:val="24"/>
                <w:szCs w:val="24"/>
              </w:rPr>
              <w:t xml:space="preserve"> от</w:t>
            </w:r>
            <w:r w:rsidR="00D261B3" w:rsidRPr="00A15474">
              <w:rPr>
                <w:sz w:val="24"/>
                <w:szCs w:val="24"/>
              </w:rPr>
              <w:t xml:space="preserve"> 26 сентября года/протокол №35/16 </w:t>
            </w:r>
          </w:p>
        </w:tc>
        <w:tc>
          <w:tcPr>
            <w:tcW w:w="6375" w:type="dxa"/>
          </w:tcPr>
          <w:p w14:paraId="1F7D87F6" w14:textId="77777777" w:rsidR="001577F6" w:rsidRPr="00A15474" w:rsidRDefault="003C23D5" w:rsidP="00821F17">
            <w:pPr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Методика диагностики корпоративного управления в юридических лицах, более пятидесяти процентов голосующих акций которых прямо или косвенно принадлежат АО «Самрук - Казына»</w:t>
            </w:r>
          </w:p>
        </w:tc>
      </w:tr>
    </w:tbl>
    <w:p w14:paraId="7702080D" w14:textId="77777777" w:rsidR="001577F6" w:rsidRPr="00A15474" w:rsidRDefault="001577F6" w:rsidP="00462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4" w:name="anc701"/>
      <w:bookmarkEnd w:id="44"/>
    </w:p>
    <w:p w14:paraId="23FBE36E" w14:textId="77777777" w:rsidR="00821F17" w:rsidRPr="00A15474" w:rsidRDefault="00821F17" w:rsidP="000A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154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* При пользовании </w:t>
      </w:r>
      <w:r w:rsidR="0040245E" w:rsidRPr="00A154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настоящ</w:t>
      </w:r>
      <w:r w:rsidR="001577F6" w:rsidRPr="00A154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</w:t>
      </w:r>
      <w:r w:rsidR="0040245E" w:rsidRPr="00A154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154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Регламент</w:t>
      </w:r>
      <w:r w:rsidR="001577F6" w:rsidRPr="00A154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ом</w:t>
      </w:r>
      <w:r w:rsidRPr="00A154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целесообразно проверить действие ссылочных документов по состоянию на текущий год. Если ссылочный документ заменен (изменен</w:t>
      </w:r>
      <w:r w:rsidR="0040245E" w:rsidRPr="00A154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то при пользовании настоящим</w:t>
      </w:r>
      <w:r w:rsidRPr="00A154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0245E" w:rsidRPr="00A154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Регламентом</w:t>
      </w:r>
      <w:r w:rsidRPr="00A154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1150C935" w14:textId="77777777" w:rsidR="00AC6968" w:rsidRPr="00A15474" w:rsidRDefault="00AC6968" w:rsidP="00C970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343AC5A" w14:textId="57C8C158" w:rsidR="001577F6" w:rsidRPr="00A15474" w:rsidRDefault="00C968FA" w:rsidP="000A5501">
      <w:pPr>
        <w:pStyle w:val="Heading1"/>
        <w:rPr>
          <w:rStyle w:val="s1"/>
          <w:b/>
          <w:bCs w:val="0"/>
        </w:rPr>
      </w:pPr>
      <w:r w:rsidRPr="00A15474">
        <w:rPr>
          <w:rStyle w:val="s1"/>
          <w:b/>
          <w:bCs w:val="0"/>
        </w:rPr>
        <w:t>ФОРМЫ ЗАПИСЕЙ</w:t>
      </w:r>
    </w:p>
    <w:p w14:paraId="3637D814" w14:textId="77777777" w:rsidR="00821F17" w:rsidRPr="00A15474" w:rsidRDefault="00821F17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084"/>
      </w:tblGrid>
      <w:tr w:rsidR="001577F6" w:rsidRPr="006572D7" w14:paraId="68B98F47" w14:textId="77777777" w:rsidTr="00B845F8">
        <w:tc>
          <w:tcPr>
            <w:tcW w:w="3595" w:type="dxa"/>
          </w:tcPr>
          <w:p w14:paraId="176959E0" w14:textId="1EABB9F0" w:rsidR="001577F6" w:rsidRPr="00A15474" w:rsidRDefault="00686B3C" w:rsidP="00C970ED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KMG-F-</w:t>
            </w:r>
            <w:r w:rsidR="00B845F8" w:rsidRPr="00A15474">
              <w:rPr>
                <w:color w:val="000000"/>
                <w:sz w:val="24"/>
                <w:szCs w:val="24"/>
              </w:rPr>
              <w:t>3210.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-37/RG-3209.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</w:t>
            </w:r>
          </w:p>
        </w:tc>
        <w:tc>
          <w:tcPr>
            <w:tcW w:w="6084" w:type="dxa"/>
          </w:tcPr>
          <w:p w14:paraId="3FA99B5A" w14:textId="77777777" w:rsidR="001577F6" w:rsidRPr="00A15474" w:rsidRDefault="001577F6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Классификатор бизнес-процессов АО НК «КазМунайГаз»</w:t>
            </w:r>
          </w:p>
        </w:tc>
      </w:tr>
      <w:tr w:rsidR="001577F6" w:rsidRPr="006572D7" w14:paraId="7382730D" w14:textId="77777777" w:rsidTr="00B845F8">
        <w:tc>
          <w:tcPr>
            <w:tcW w:w="3595" w:type="dxa"/>
          </w:tcPr>
          <w:p w14:paraId="31BA90DA" w14:textId="4D2CD26B" w:rsidR="001577F6" w:rsidRPr="00A15474" w:rsidRDefault="00686B3C" w:rsidP="00C970ED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KMG-F-</w:t>
            </w:r>
            <w:r w:rsidR="00B845F8" w:rsidRPr="00A15474">
              <w:rPr>
                <w:color w:val="000000"/>
                <w:sz w:val="24"/>
                <w:szCs w:val="24"/>
              </w:rPr>
              <w:t>3211.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-37/RG-3209.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</w:t>
            </w:r>
          </w:p>
        </w:tc>
        <w:tc>
          <w:tcPr>
            <w:tcW w:w="6084" w:type="dxa"/>
          </w:tcPr>
          <w:p w14:paraId="5D53D0E9" w14:textId="68E8E858" w:rsidR="001577F6" w:rsidRPr="00A15474" w:rsidRDefault="00686B3C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Календарный план-график</w:t>
            </w:r>
            <w:r w:rsidR="002A64EC" w:rsidRPr="00A15474">
              <w:t xml:space="preserve"> </w:t>
            </w:r>
            <w:r w:rsidR="002A64EC" w:rsidRPr="00A15474">
              <w:rPr>
                <w:color w:val="000000"/>
                <w:sz w:val="24"/>
                <w:szCs w:val="24"/>
              </w:rPr>
              <w:t xml:space="preserve">работ по </w:t>
            </w:r>
            <w:r w:rsidR="0080369F" w:rsidRPr="00A15474">
              <w:rPr>
                <w:color w:val="000000"/>
                <w:sz w:val="24"/>
                <w:szCs w:val="24"/>
              </w:rPr>
              <w:t>С</w:t>
            </w:r>
            <w:r w:rsidR="0080369F" w:rsidRPr="00A15474">
              <w:rPr>
                <w:sz w:val="24"/>
                <w:szCs w:val="24"/>
              </w:rPr>
              <w:t>ВК</w:t>
            </w:r>
          </w:p>
        </w:tc>
      </w:tr>
      <w:tr w:rsidR="001577F6" w:rsidRPr="006572D7" w14:paraId="1D935492" w14:textId="77777777" w:rsidTr="00B845F8">
        <w:tc>
          <w:tcPr>
            <w:tcW w:w="3595" w:type="dxa"/>
          </w:tcPr>
          <w:p w14:paraId="6E84B5F4" w14:textId="4E6BFE32" w:rsidR="001577F6" w:rsidRPr="00A15474" w:rsidRDefault="00686B3C" w:rsidP="00C970ED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KMG-F-</w:t>
            </w:r>
            <w:r w:rsidR="00B845F8" w:rsidRPr="00A15474">
              <w:rPr>
                <w:color w:val="000000"/>
                <w:sz w:val="24"/>
                <w:szCs w:val="24"/>
              </w:rPr>
              <w:t>3212.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-37/RG-3209.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</w:t>
            </w:r>
          </w:p>
        </w:tc>
        <w:tc>
          <w:tcPr>
            <w:tcW w:w="6084" w:type="dxa"/>
          </w:tcPr>
          <w:p w14:paraId="744531C5" w14:textId="77777777" w:rsidR="001577F6" w:rsidRPr="00A15474" w:rsidRDefault="00686B3C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Блок-схема АО НК «КазМунайГаз»</w:t>
            </w:r>
          </w:p>
        </w:tc>
      </w:tr>
      <w:tr w:rsidR="00ED4764" w:rsidRPr="006572D7" w14:paraId="3484B035" w14:textId="77777777" w:rsidTr="00B845F8">
        <w:tc>
          <w:tcPr>
            <w:tcW w:w="3595" w:type="dxa"/>
          </w:tcPr>
          <w:p w14:paraId="38201E36" w14:textId="4090242F" w:rsidR="00ED4764" w:rsidRPr="00A15474" w:rsidRDefault="00ED4764" w:rsidP="00C970ED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KMG-F-</w:t>
            </w:r>
            <w:r w:rsidR="00B845F8" w:rsidRPr="00A15474">
              <w:rPr>
                <w:color w:val="000000"/>
                <w:sz w:val="24"/>
                <w:szCs w:val="24"/>
              </w:rPr>
              <w:t>3213.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-37/RG-3209.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</w:t>
            </w:r>
          </w:p>
        </w:tc>
        <w:tc>
          <w:tcPr>
            <w:tcW w:w="6084" w:type="dxa"/>
          </w:tcPr>
          <w:p w14:paraId="4333C7CC" w14:textId="77777777" w:rsidR="00ED4764" w:rsidRPr="00A15474" w:rsidRDefault="00ED4764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Матрица рисков и контролей АО НК «КазМунайГаз»</w:t>
            </w:r>
          </w:p>
        </w:tc>
      </w:tr>
      <w:tr w:rsidR="001577F6" w:rsidRPr="006572D7" w14:paraId="1127741A" w14:textId="77777777" w:rsidTr="00B845F8">
        <w:tc>
          <w:tcPr>
            <w:tcW w:w="3595" w:type="dxa"/>
          </w:tcPr>
          <w:p w14:paraId="6168A596" w14:textId="4ECA3BCB" w:rsidR="001577F6" w:rsidRPr="00A15474" w:rsidRDefault="00686B3C" w:rsidP="00C970ED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KMG-F-</w:t>
            </w:r>
            <w:r w:rsidR="00B845F8" w:rsidRPr="00A15474">
              <w:rPr>
                <w:color w:val="000000"/>
                <w:sz w:val="24"/>
                <w:szCs w:val="24"/>
              </w:rPr>
              <w:t>3214.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-37/RG-3209.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</w:t>
            </w:r>
          </w:p>
        </w:tc>
        <w:tc>
          <w:tcPr>
            <w:tcW w:w="6084" w:type="dxa"/>
          </w:tcPr>
          <w:p w14:paraId="06A55E83" w14:textId="77777777" w:rsidR="001577F6" w:rsidRPr="00A15474" w:rsidRDefault="002A64EC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Организационная структура СВК АО НК «КазМунайГаз»</w:t>
            </w:r>
          </w:p>
        </w:tc>
      </w:tr>
      <w:tr w:rsidR="00C41ADA" w:rsidRPr="006572D7" w14:paraId="0C61C814" w14:textId="77777777" w:rsidTr="00B845F8">
        <w:tc>
          <w:tcPr>
            <w:tcW w:w="3595" w:type="dxa"/>
          </w:tcPr>
          <w:p w14:paraId="319DB8E0" w14:textId="21F698C2" w:rsidR="00C41ADA" w:rsidRPr="00A15474" w:rsidRDefault="00C41ADA" w:rsidP="00427116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KMG-F-</w:t>
            </w:r>
            <w:r w:rsidR="00B845F8" w:rsidRPr="00A15474">
              <w:rPr>
                <w:color w:val="000000"/>
                <w:sz w:val="24"/>
                <w:szCs w:val="24"/>
              </w:rPr>
              <w:t>3215.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-37/RG-3209.</w:t>
            </w:r>
            <w:r w:rsidR="000078DD" w:rsidRPr="00A15474">
              <w:rPr>
                <w:color w:val="000000"/>
                <w:sz w:val="24"/>
                <w:szCs w:val="24"/>
              </w:rPr>
              <w:t>2</w:t>
            </w:r>
            <w:r w:rsidR="00B845F8" w:rsidRPr="00A15474">
              <w:rPr>
                <w:color w:val="000000"/>
                <w:sz w:val="24"/>
                <w:szCs w:val="24"/>
              </w:rPr>
              <w:t>-37</w:t>
            </w:r>
          </w:p>
        </w:tc>
        <w:tc>
          <w:tcPr>
            <w:tcW w:w="6084" w:type="dxa"/>
          </w:tcPr>
          <w:p w14:paraId="0ACA4265" w14:textId="77777777" w:rsidR="00C41ADA" w:rsidRPr="00A15474" w:rsidRDefault="00C41ADA" w:rsidP="005C397D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 xml:space="preserve">Матрица </w:t>
            </w:r>
            <w:r w:rsidR="00E0143C" w:rsidRPr="00A15474">
              <w:rPr>
                <w:color w:val="000000"/>
                <w:sz w:val="24"/>
                <w:szCs w:val="24"/>
              </w:rPr>
              <w:t xml:space="preserve">рисков и </w:t>
            </w:r>
            <w:r w:rsidRPr="00A15474">
              <w:rPr>
                <w:color w:val="000000"/>
                <w:sz w:val="24"/>
                <w:szCs w:val="24"/>
              </w:rPr>
              <w:t>контролей корпоративного уровня АО НК «КазМунайГаз»</w:t>
            </w:r>
          </w:p>
        </w:tc>
      </w:tr>
      <w:tr w:rsidR="00B623FE" w:rsidRPr="006572D7" w14:paraId="418C3E4D" w14:textId="77777777" w:rsidTr="00B845F8">
        <w:tc>
          <w:tcPr>
            <w:tcW w:w="3595" w:type="dxa"/>
          </w:tcPr>
          <w:p w14:paraId="041F03B5" w14:textId="691B254B" w:rsidR="00B623FE" w:rsidRPr="00A15474" w:rsidRDefault="00B623FE" w:rsidP="00B623FE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KMG-F-</w:t>
            </w:r>
            <w:r w:rsidR="00881693" w:rsidRPr="00A15474">
              <w:rPr>
                <w:color w:val="000000"/>
                <w:sz w:val="24"/>
                <w:szCs w:val="24"/>
              </w:rPr>
              <w:t>2725</w:t>
            </w:r>
            <w:r w:rsidRPr="00A15474">
              <w:rPr>
                <w:color w:val="000000"/>
                <w:sz w:val="24"/>
                <w:szCs w:val="24"/>
              </w:rPr>
              <w:t>.</w:t>
            </w:r>
            <w:r w:rsidR="00881693" w:rsidRPr="00A15474">
              <w:rPr>
                <w:color w:val="000000"/>
                <w:sz w:val="24"/>
                <w:szCs w:val="24"/>
              </w:rPr>
              <w:t>2</w:t>
            </w:r>
            <w:r w:rsidRPr="00A15474">
              <w:rPr>
                <w:color w:val="000000"/>
                <w:sz w:val="24"/>
                <w:szCs w:val="24"/>
              </w:rPr>
              <w:t>-37/RG-3209.2-37</w:t>
            </w:r>
          </w:p>
        </w:tc>
        <w:tc>
          <w:tcPr>
            <w:tcW w:w="6084" w:type="dxa"/>
          </w:tcPr>
          <w:p w14:paraId="34DDF1A6" w14:textId="6E1C206E" w:rsidR="00B623FE" w:rsidRPr="00A15474" w:rsidRDefault="001109EB" w:rsidP="00B623FE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А</w:t>
            </w:r>
            <w:r w:rsidR="004F670D" w:rsidRPr="00A15474">
              <w:rPr>
                <w:color w:val="000000"/>
                <w:sz w:val="24"/>
                <w:szCs w:val="24"/>
              </w:rPr>
              <w:t>нализ дизайна контрольной процедуры</w:t>
            </w:r>
            <w:r w:rsidR="00B623FE" w:rsidRPr="00A15474">
              <w:rPr>
                <w:color w:val="000000"/>
                <w:sz w:val="24"/>
                <w:szCs w:val="24"/>
              </w:rPr>
              <w:t xml:space="preserve"> АО НК «КазМунайГаз»</w:t>
            </w:r>
          </w:p>
        </w:tc>
      </w:tr>
      <w:tr w:rsidR="00011D39" w:rsidRPr="006572D7" w14:paraId="346E932E" w14:textId="77777777" w:rsidTr="00B845F8">
        <w:tc>
          <w:tcPr>
            <w:tcW w:w="3595" w:type="dxa"/>
          </w:tcPr>
          <w:p w14:paraId="5D16B8E8" w14:textId="19C2345A" w:rsidR="00011D39" w:rsidRPr="00A15474" w:rsidRDefault="00011D39" w:rsidP="00011D39">
            <w:pPr>
              <w:jc w:val="both"/>
              <w:rPr>
                <w:color w:val="000000"/>
                <w:sz w:val="24"/>
                <w:szCs w:val="24"/>
              </w:rPr>
            </w:pPr>
            <w:bookmarkStart w:id="45" w:name="_Hlk52793264"/>
            <w:r w:rsidRPr="00A15474">
              <w:rPr>
                <w:color w:val="000000"/>
                <w:sz w:val="24"/>
                <w:szCs w:val="24"/>
              </w:rPr>
              <w:t>KMG-F-</w:t>
            </w:r>
            <w:r w:rsidR="00881693" w:rsidRPr="00A15474">
              <w:rPr>
                <w:color w:val="000000"/>
                <w:sz w:val="24"/>
                <w:szCs w:val="24"/>
              </w:rPr>
              <w:t>2726</w:t>
            </w:r>
            <w:r w:rsidRPr="00A15474">
              <w:rPr>
                <w:color w:val="000000"/>
                <w:sz w:val="24"/>
                <w:szCs w:val="24"/>
              </w:rPr>
              <w:t>.</w:t>
            </w:r>
            <w:r w:rsidR="00881693" w:rsidRPr="00A15474">
              <w:rPr>
                <w:color w:val="000000"/>
                <w:sz w:val="24"/>
                <w:szCs w:val="24"/>
              </w:rPr>
              <w:t>2</w:t>
            </w:r>
            <w:r w:rsidRPr="00A15474">
              <w:rPr>
                <w:color w:val="000000"/>
                <w:sz w:val="24"/>
                <w:szCs w:val="24"/>
              </w:rPr>
              <w:t>-37/RG-3209.2-37</w:t>
            </w:r>
            <w:bookmarkEnd w:id="45"/>
          </w:p>
        </w:tc>
        <w:tc>
          <w:tcPr>
            <w:tcW w:w="6084" w:type="dxa"/>
          </w:tcPr>
          <w:p w14:paraId="4BC089AD" w14:textId="11431161" w:rsidR="00011D39" w:rsidRPr="00A15474" w:rsidRDefault="00011D39" w:rsidP="00011D39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Отчет по результатам анализа дизайна контрольной процедуры АО НК «КазМунайГаз»</w:t>
            </w:r>
          </w:p>
        </w:tc>
      </w:tr>
      <w:tr w:rsidR="00011D39" w:rsidRPr="006572D7" w14:paraId="7FDAA995" w14:textId="77777777" w:rsidTr="00B845F8">
        <w:tc>
          <w:tcPr>
            <w:tcW w:w="3595" w:type="dxa"/>
          </w:tcPr>
          <w:p w14:paraId="6556CA50" w14:textId="3FDC8C19" w:rsidR="00011D39" w:rsidRPr="00A15474" w:rsidRDefault="00011D39" w:rsidP="00011D39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KMG-F-</w:t>
            </w:r>
            <w:r w:rsidR="00881693" w:rsidRPr="00A15474">
              <w:rPr>
                <w:color w:val="000000"/>
                <w:sz w:val="24"/>
                <w:szCs w:val="24"/>
              </w:rPr>
              <w:t>2727</w:t>
            </w:r>
            <w:r w:rsidRPr="00A15474">
              <w:rPr>
                <w:color w:val="000000"/>
                <w:sz w:val="24"/>
                <w:szCs w:val="24"/>
              </w:rPr>
              <w:t>.</w:t>
            </w:r>
            <w:r w:rsidR="00881693" w:rsidRPr="00A15474">
              <w:rPr>
                <w:color w:val="000000"/>
                <w:sz w:val="24"/>
                <w:szCs w:val="24"/>
              </w:rPr>
              <w:t>2</w:t>
            </w:r>
            <w:r w:rsidRPr="00A15474">
              <w:rPr>
                <w:color w:val="000000"/>
                <w:sz w:val="24"/>
                <w:szCs w:val="24"/>
              </w:rPr>
              <w:t>-37/RG-3209.2-37</w:t>
            </w:r>
          </w:p>
        </w:tc>
        <w:tc>
          <w:tcPr>
            <w:tcW w:w="6084" w:type="dxa"/>
          </w:tcPr>
          <w:p w14:paraId="4D9C4A49" w14:textId="7C6E1604" w:rsidR="00011D39" w:rsidRPr="00A15474" w:rsidRDefault="00011D39" w:rsidP="00011D39">
            <w:pPr>
              <w:jc w:val="both"/>
              <w:rPr>
                <w:color w:val="000000"/>
                <w:sz w:val="24"/>
                <w:szCs w:val="24"/>
              </w:rPr>
            </w:pPr>
            <w:r w:rsidRPr="00A15474">
              <w:rPr>
                <w:color w:val="000000"/>
                <w:sz w:val="24"/>
                <w:szCs w:val="24"/>
              </w:rPr>
              <w:t>Карта гарантий АО НК «КазМунайГаз»</w:t>
            </w:r>
          </w:p>
        </w:tc>
      </w:tr>
    </w:tbl>
    <w:p w14:paraId="1E456143" w14:textId="1FED8010" w:rsidR="00821F17" w:rsidRPr="00A15474" w:rsidRDefault="00821F17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556B0F6" w14:textId="04FC750A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422B4A2" w14:textId="51C70050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A63E5E3" w14:textId="3F84CE12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4E24E25" w14:textId="417928EF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02420FB" w14:textId="63F8FFB1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27607EF" w14:textId="47E8D156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9B39C5E" w14:textId="4413CA72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64A5DC4" w14:textId="50CEA5CA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2BB15FE" w14:textId="0DA5E908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0E97D86" w14:textId="1902DC32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DC620CA" w14:textId="31664F5B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CFF13CD" w14:textId="2B894AEF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D0C82C6" w14:textId="615AF763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9D18E3E" w14:textId="4F655A26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E40401D" w14:textId="65EA6404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C0BE244" w14:textId="60491E6F" w:rsidR="00A3739C" w:rsidRPr="00A15474" w:rsidRDefault="00A3739C" w:rsidP="00821F17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1F70E8B" w14:textId="51238F39" w:rsidR="0007798F" w:rsidRPr="00A15474" w:rsidRDefault="00C968FA" w:rsidP="000A5501">
      <w:pPr>
        <w:pStyle w:val="Heading1"/>
        <w:rPr>
          <w:rStyle w:val="s1"/>
          <w:b/>
          <w:bCs w:val="0"/>
        </w:rPr>
      </w:pPr>
      <w:r w:rsidRPr="00A15474">
        <w:rPr>
          <w:rStyle w:val="s1"/>
          <w:b/>
          <w:bCs w:val="0"/>
        </w:rPr>
        <w:lastRenderedPageBreak/>
        <w:t>БЛОК-СХЕМА ПРОЦЕССА</w:t>
      </w:r>
    </w:p>
    <w:p w14:paraId="5C3A6B07" w14:textId="3249687E" w:rsidR="00C968FA" w:rsidRPr="00A15474" w:rsidRDefault="00E330E0" w:rsidP="00C968FA">
      <w:pPr>
        <w:rPr>
          <w:lang w:val="ru-RU" w:eastAsia="ru-RU"/>
        </w:rPr>
      </w:pPr>
      <w:r w:rsidRPr="00A15474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43E93947" wp14:editId="53FC85D8">
                <wp:simplePos x="0" y="0"/>
                <wp:positionH relativeFrom="column">
                  <wp:posOffset>163830</wp:posOffset>
                </wp:positionH>
                <wp:positionV relativeFrom="paragraph">
                  <wp:posOffset>3740785</wp:posOffset>
                </wp:positionV>
                <wp:extent cx="45719" cy="746760"/>
                <wp:effectExtent l="95250" t="76200" r="12065" b="34290"/>
                <wp:wrapNone/>
                <wp:docPr id="270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46760"/>
                        </a:xfrm>
                        <a:prstGeom prst="bentConnector3">
                          <a:avLst>
                            <a:gd name="adj1" fmla="val -201417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D24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12.9pt;margin-top:294.55pt;width:3.6pt;height:58.8pt;flip:y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" adj="-43506" strokecolor="black [3213]">
                <v:stroke endarrow="block"/>
              </v:shape>
            </w:pict>
          </mc:Fallback>
        </mc:AlternateContent>
      </w:r>
    </w:p>
    <w:tbl>
      <w:tblPr>
        <w:tblStyle w:val="1"/>
        <w:tblW w:w="10615" w:type="dxa"/>
        <w:tblLayout w:type="fixed"/>
        <w:tblLook w:val="04A0" w:firstRow="1" w:lastRow="0" w:firstColumn="1" w:lastColumn="0" w:noHBand="0" w:noVBand="1"/>
      </w:tblPr>
      <w:tblGrid>
        <w:gridCol w:w="1705"/>
        <w:gridCol w:w="3510"/>
        <w:gridCol w:w="990"/>
        <w:gridCol w:w="1710"/>
        <w:gridCol w:w="2700"/>
      </w:tblGrid>
      <w:tr w:rsidR="009679D3" w:rsidRPr="00A15474" w14:paraId="33928A55" w14:textId="77777777" w:rsidTr="000F603F">
        <w:trPr>
          <w:trHeight w:val="54"/>
          <w:tblHeader/>
        </w:trPr>
        <w:tc>
          <w:tcPr>
            <w:tcW w:w="1705" w:type="dxa"/>
            <w:vAlign w:val="center"/>
          </w:tcPr>
          <w:p w14:paraId="22D08D4F" w14:textId="77777777" w:rsidR="009679D3" w:rsidRPr="00A15474" w:rsidRDefault="009679D3" w:rsidP="004768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Блок-схема</w:t>
            </w:r>
          </w:p>
        </w:tc>
        <w:tc>
          <w:tcPr>
            <w:tcW w:w="3510" w:type="dxa"/>
          </w:tcPr>
          <w:p w14:paraId="35C9E545" w14:textId="77777777" w:rsidR="009679D3" w:rsidRPr="00A15474" w:rsidRDefault="009679D3" w:rsidP="004768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Действие</w:t>
            </w:r>
          </w:p>
        </w:tc>
        <w:tc>
          <w:tcPr>
            <w:tcW w:w="990" w:type="dxa"/>
          </w:tcPr>
          <w:p w14:paraId="1D6D4C2E" w14:textId="77777777" w:rsidR="009679D3" w:rsidRPr="00A15474" w:rsidRDefault="009679D3" w:rsidP="0047685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1710" w:type="dxa"/>
          </w:tcPr>
          <w:p w14:paraId="05103876" w14:textId="77777777" w:rsidR="009679D3" w:rsidRPr="00A15474" w:rsidRDefault="009679D3" w:rsidP="004768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Кто выполняет</w:t>
            </w:r>
          </w:p>
        </w:tc>
        <w:tc>
          <w:tcPr>
            <w:tcW w:w="2700" w:type="dxa"/>
          </w:tcPr>
          <w:p w14:paraId="5A52BFBD" w14:textId="77777777" w:rsidR="009679D3" w:rsidRPr="00A15474" w:rsidRDefault="009679D3" w:rsidP="0047685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Запись</w:t>
            </w:r>
          </w:p>
        </w:tc>
      </w:tr>
      <w:tr w:rsidR="00C72825" w:rsidRPr="00A15474" w14:paraId="7E67B6F5" w14:textId="77777777" w:rsidTr="00D4755F">
        <w:trPr>
          <w:trHeight w:val="54"/>
        </w:trPr>
        <w:tc>
          <w:tcPr>
            <w:tcW w:w="1705" w:type="dxa"/>
            <w:vAlign w:val="center"/>
          </w:tcPr>
          <w:p w14:paraId="7195549B" w14:textId="52E0F13F" w:rsidR="00C72825" w:rsidRPr="00A15474" w:rsidRDefault="00C72825" w:rsidP="00C72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Вход в процесс:</w:t>
            </w:r>
          </w:p>
        </w:tc>
        <w:tc>
          <w:tcPr>
            <w:tcW w:w="8910" w:type="dxa"/>
            <w:gridSpan w:val="4"/>
          </w:tcPr>
          <w:p w14:paraId="66379BFA" w14:textId="77777777" w:rsidR="00C72825" w:rsidRPr="00A15474" w:rsidRDefault="00C72825" w:rsidP="00C7282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</w:p>
        </w:tc>
      </w:tr>
      <w:tr w:rsidR="00C72825" w:rsidRPr="00A15474" w14:paraId="2AA34117" w14:textId="77777777" w:rsidTr="00D4755F">
        <w:trPr>
          <w:trHeight w:val="677"/>
        </w:trPr>
        <w:tc>
          <w:tcPr>
            <w:tcW w:w="1705" w:type="dxa"/>
            <w:vAlign w:val="center"/>
          </w:tcPr>
          <w:p w14:paraId="17D19C19" w14:textId="49110DCC" w:rsidR="00C72825" w:rsidRPr="00A15474" w:rsidRDefault="007E0E9C" w:rsidP="00C72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172D3555" wp14:editId="02F2FAB3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391795</wp:posOffset>
                      </wp:positionV>
                      <wp:extent cx="0" cy="194945"/>
                      <wp:effectExtent l="76200" t="0" r="57150" b="52705"/>
                      <wp:wrapNone/>
                      <wp:docPr id="260" name="Straight Arrow Connector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94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DC5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0" o:spid="_x0000_s1026" type="#_x0000_t32" style="position:absolute;margin-left:36.15pt;margin-top:30.85pt;width:0;height:15.3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" strokecolor="black [3213]">
                      <v:stroke endarrow="block" joinstyle="miter"/>
                    </v:shape>
                  </w:pict>
                </mc:Fallback>
              </mc:AlternateContent>
            </w:r>
            <w:r w:rsidR="00C72825"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485DCA2C" wp14:editId="3E88544F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229870</wp:posOffset>
                      </wp:positionV>
                      <wp:extent cx="45085" cy="568325"/>
                      <wp:effectExtent l="114300" t="76200" r="50165" b="22225"/>
                      <wp:wrapNone/>
                      <wp:docPr id="10" name="Elb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568325"/>
                              </a:xfrm>
                              <a:prstGeom prst="bentConnector3">
                                <a:avLst>
                                  <a:gd name="adj1" fmla="val 325540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9F211" id="Elbow Connector 10" o:spid="_x0000_s1026" type="#_x0000_t34" style="position:absolute;margin-left:7.75pt;margin-top:18.1pt;width:3.55pt;height:44.75pt;flip:x y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" adj="70317" strokecolor="black [3213]">
                      <v:stroke endarrow="block"/>
                    </v:shape>
                  </w:pict>
                </mc:Fallback>
              </mc:AlternateContent>
            </w:r>
            <w:r w:rsidR="00C72825"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571387AE" wp14:editId="0F1725C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113030</wp:posOffset>
                      </wp:positionV>
                      <wp:extent cx="753110" cy="276896"/>
                      <wp:effectExtent l="0" t="0" r="27940" b="27940"/>
                      <wp:wrapNone/>
                      <wp:docPr id="29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768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BB662" w14:textId="77777777" w:rsidR="00365E7B" w:rsidRPr="00C970ED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970ED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387AE" id="Rectangle 15" o:spid="_x0000_s1033" style="position:absolute;left:0;text-align:left;margin-left:0;margin-top:8.9pt;width:59.3pt;height:21.8pt;z-index:25232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">
                      <v:textbox>
                        <w:txbxContent>
                          <w:p w14:paraId="067BB662" w14:textId="77777777" w:rsidR="00365E7B" w:rsidRPr="00C970ED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70E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510" w:type="dxa"/>
          </w:tcPr>
          <w:p w14:paraId="5F5E2DEB" w14:textId="4BD3126B" w:rsidR="00C72825" w:rsidRPr="00A15474" w:rsidRDefault="00C72825" w:rsidP="00C7282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1. 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/ актуализация классификатора бизнес-процессов –</w:t>
            </w:r>
            <w:r w:rsidRPr="00A15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п.5.1.1-5.1.</w:t>
            </w:r>
            <w:r w:rsidR="007E0E9C" w:rsidRPr="00A15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</w:tcPr>
          <w:p w14:paraId="3B146B1C" w14:textId="77777777" w:rsidR="00C72825" w:rsidRPr="00A15474" w:rsidRDefault="00C72825" w:rsidP="00C7282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 15 октября</w:t>
            </w:r>
          </w:p>
        </w:tc>
        <w:tc>
          <w:tcPr>
            <w:tcW w:w="1710" w:type="dxa"/>
          </w:tcPr>
          <w:p w14:paraId="195DE9BD" w14:textId="77777777" w:rsidR="00C72825" w:rsidRPr="00A15474" w:rsidRDefault="00C72825" w:rsidP="00C7282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структурное подразделение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700" w:type="dxa"/>
          </w:tcPr>
          <w:p w14:paraId="42DCC5F6" w14:textId="77777777" w:rsidR="00C72825" w:rsidRPr="00A15474" w:rsidRDefault="00C72825" w:rsidP="00C7282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Классификатор бизнес-процессов</w:t>
            </w:r>
          </w:p>
        </w:tc>
      </w:tr>
      <w:tr w:rsidR="00C72825" w:rsidRPr="00A15474" w14:paraId="3D0C9B66" w14:textId="77777777" w:rsidTr="00D4755F">
        <w:trPr>
          <w:trHeight w:val="1268"/>
        </w:trPr>
        <w:tc>
          <w:tcPr>
            <w:tcW w:w="1705" w:type="dxa"/>
            <w:vAlign w:val="center"/>
          </w:tcPr>
          <w:p w14:paraId="5404D736" w14:textId="347334FB" w:rsidR="00C72825" w:rsidRPr="00A15474" w:rsidRDefault="007E0E9C" w:rsidP="00C72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40F9610D" wp14:editId="6C72CC92">
                      <wp:simplePos x="0" y="0"/>
                      <wp:positionH relativeFrom="margin">
                        <wp:posOffset>122555</wp:posOffset>
                      </wp:positionH>
                      <wp:positionV relativeFrom="margin">
                        <wp:posOffset>86995</wp:posOffset>
                      </wp:positionV>
                      <wp:extent cx="672465" cy="544195"/>
                      <wp:effectExtent l="19050" t="19050" r="32385" b="46355"/>
                      <wp:wrapNone/>
                      <wp:docPr id="27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5441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088B8" w14:textId="77777777" w:rsidR="00365E7B" w:rsidRPr="00C970ED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9610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" o:spid="_x0000_s1034" type="#_x0000_t4" style="position:absolute;left:0;text-align:left;margin-left:9.65pt;margin-top:6.85pt;width:52.95pt;height:42.85pt;z-index:25232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">
                      <v:textbox>
                        <w:txbxContent>
                          <w:p w14:paraId="531088B8" w14:textId="77777777" w:rsidR="00365E7B" w:rsidRPr="00C970ED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2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58C113DF" w14:textId="2CF88850" w:rsidR="00C72825" w:rsidRPr="00A15474" w:rsidRDefault="00C72825" w:rsidP="00C72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244960" w14:textId="5FD02F89" w:rsidR="00C72825" w:rsidRPr="00A15474" w:rsidRDefault="007E0E9C" w:rsidP="00C72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335104" behindDoc="0" locked="0" layoutInCell="1" allowOverlap="1" wp14:anchorId="205FF48F" wp14:editId="55041EC7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102235</wp:posOffset>
                      </wp:positionV>
                      <wp:extent cx="212090" cy="137160"/>
                      <wp:effectExtent l="0" t="0" r="0" b="0"/>
                      <wp:wrapSquare wrapText="bothSides"/>
                      <wp:docPr id="2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9E0BF" w14:textId="77777777" w:rsidR="00365E7B" w:rsidRPr="00C970ED" w:rsidRDefault="00365E7B" w:rsidP="009679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C970ED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FF48F" id="_x0000_s1035" type="#_x0000_t202" style="position:absolute;left:0;text-align:left;margin-left:-21.5pt;margin-top:8.05pt;width:16.7pt;height:10.8pt;z-index:25233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" filled="f" stroked="f">
                      <v:textbox inset="0,0,0,0">
                        <w:txbxContent>
                          <w:p w14:paraId="3C59E0BF" w14:textId="77777777" w:rsidR="00365E7B" w:rsidRPr="00C970ED" w:rsidRDefault="00365E7B" w:rsidP="009679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C970ED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336128" behindDoc="0" locked="0" layoutInCell="1" allowOverlap="1" wp14:anchorId="5587BC68" wp14:editId="53F43B89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396240</wp:posOffset>
                      </wp:positionV>
                      <wp:extent cx="137160" cy="133985"/>
                      <wp:effectExtent l="0" t="0" r="0" b="0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FDA6C" w14:textId="77777777" w:rsidR="00365E7B" w:rsidRPr="00C970ED" w:rsidRDefault="00365E7B" w:rsidP="009679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BA12FA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7BC68" id="_x0000_s1036" type="#_x0000_t202" style="position:absolute;left:0;text-align:left;margin-left:21.9pt;margin-top:31.2pt;width:10.8pt;height:10.55pt;z-index:25233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" filled="f" stroked="f">
                      <v:textbox inset="0,0,0,0">
                        <w:txbxContent>
                          <w:p w14:paraId="5F0FDA6C" w14:textId="77777777" w:rsidR="00365E7B" w:rsidRPr="00C970ED" w:rsidRDefault="00365E7B" w:rsidP="009679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BA12FA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да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50C4383D" wp14:editId="6B9D1033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358140</wp:posOffset>
                      </wp:positionV>
                      <wp:extent cx="4445" cy="288000"/>
                      <wp:effectExtent l="76200" t="0" r="71755" b="55245"/>
                      <wp:wrapNone/>
                      <wp:docPr id="257" name="Straight Arrow Connecto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2880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51193" id="Straight Arrow Connector 257" o:spid="_x0000_s1026" type="#_x0000_t32" style="position:absolute;margin-left:36.2pt;margin-top:28.2pt;width:.35pt;height:22.7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" strokecolor="black [3213]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10" w:type="dxa"/>
          </w:tcPr>
          <w:p w14:paraId="451FA8EA" w14:textId="5D4D74F3" w:rsidR="00C72825" w:rsidRPr="00A15474" w:rsidRDefault="00C72825" w:rsidP="00C728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Согласование и утверждение разработанного классификатора бизнес-процессов – п.5.1.</w:t>
            </w:r>
            <w:r w:rsidR="007E0E9C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</w:tcPr>
          <w:p w14:paraId="6A9FE5F6" w14:textId="3437F8EF" w:rsidR="00C72825" w:rsidRPr="00A15474" w:rsidRDefault="00C72825" w:rsidP="00C728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</w:t>
            </w:r>
            <w:r w:rsidR="007E0E9C" w:rsidRPr="00A1547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ноября</w:t>
            </w:r>
          </w:p>
        </w:tc>
        <w:tc>
          <w:tcPr>
            <w:tcW w:w="1710" w:type="dxa"/>
          </w:tcPr>
          <w:p w14:paraId="1345EDC1" w14:textId="77777777" w:rsidR="00C72825" w:rsidRPr="00A15474" w:rsidRDefault="00C72825" w:rsidP="00C728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рискам, Правление</w:t>
            </w:r>
          </w:p>
        </w:tc>
        <w:tc>
          <w:tcPr>
            <w:tcW w:w="2700" w:type="dxa"/>
          </w:tcPr>
          <w:p w14:paraId="7CBEC15A" w14:textId="77777777" w:rsidR="00C72825" w:rsidRPr="00A15474" w:rsidRDefault="00C72825" w:rsidP="00C728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классификатор бизнес-процессов</w:t>
            </w:r>
            <w:r w:rsidRPr="00A15474" w:rsidDel="003B3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E0E9C" w:rsidRPr="006572D7" w14:paraId="035571E4" w14:textId="77777777" w:rsidTr="00D4755F">
        <w:trPr>
          <w:trHeight w:val="410"/>
        </w:trPr>
        <w:tc>
          <w:tcPr>
            <w:tcW w:w="1705" w:type="dxa"/>
            <w:vAlign w:val="center"/>
          </w:tcPr>
          <w:p w14:paraId="27B25BB7" w14:textId="025B613A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486D69E9" wp14:editId="4D4F32B7">
                      <wp:simplePos x="0" y="0"/>
                      <wp:positionH relativeFrom="margin">
                        <wp:posOffset>85725</wp:posOffset>
                      </wp:positionH>
                      <wp:positionV relativeFrom="margin">
                        <wp:posOffset>-19685</wp:posOffset>
                      </wp:positionV>
                      <wp:extent cx="753110" cy="276860"/>
                      <wp:effectExtent l="0" t="0" r="27940" b="27940"/>
                      <wp:wrapNone/>
                      <wp:docPr id="29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B55AB" w14:textId="77777777" w:rsidR="00365E7B" w:rsidRPr="00C970ED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D69E9" id="_x0000_s1037" style="position:absolute;left:0;text-align:left;margin-left:6.75pt;margin-top:-1.55pt;width:59.3pt;height:21.8pt;z-index:25246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">
                      <v:textbox>
                        <w:txbxContent>
                          <w:p w14:paraId="7E3B55AB" w14:textId="77777777" w:rsidR="00365E7B" w:rsidRPr="00C970ED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3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3510" w:type="dxa"/>
          </w:tcPr>
          <w:p w14:paraId="00755626" w14:textId="058325C9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Подготовка календарного план-графика работ по СВК – п.5.1.10-5.1.14</w:t>
            </w:r>
          </w:p>
        </w:tc>
        <w:tc>
          <w:tcPr>
            <w:tcW w:w="990" w:type="dxa"/>
          </w:tcPr>
          <w:p w14:paraId="30769B0A" w14:textId="524353FB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</w:t>
            </w:r>
            <w:r w:rsidR="00D435FE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декабря</w:t>
            </w:r>
          </w:p>
        </w:tc>
        <w:tc>
          <w:tcPr>
            <w:tcW w:w="1710" w:type="dxa"/>
          </w:tcPr>
          <w:p w14:paraId="5126A10E" w14:textId="585DAE96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2700" w:type="dxa"/>
          </w:tcPr>
          <w:p w14:paraId="51FD73EF" w14:textId="08FE79FD" w:rsidR="007E0E9C" w:rsidRPr="00A15474" w:rsidRDefault="00D435FE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Календарный п</w:t>
            </w:r>
            <w:r w:rsidR="007E0E9C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лан-график работ по СВК</w:t>
            </w:r>
            <w:r w:rsidR="007E0E9C" w:rsidRPr="00A15474" w:rsidDel="003B3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E0E9C" w:rsidRPr="006572D7" w14:paraId="482C6AA7" w14:textId="77777777" w:rsidTr="00D4755F">
        <w:trPr>
          <w:trHeight w:val="856"/>
        </w:trPr>
        <w:tc>
          <w:tcPr>
            <w:tcW w:w="1705" w:type="dxa"/>
            <w:vAlign w:val="center"/>
          </w:tcPr>
          <w:p w14:paraId="7FFEF80A" w14:textId="055CFF9D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388DE3B0" wp14:editId="7929855E">
                      <wp:simplePos x="0" y="0"/>
                      <wp:positionH relativeFrom="margin">
                        <wp:posOffset>470535</wp:posOffset>
                      </wp:positionH>
                      <wp:positionV relativeFrom="paragraph">
                        <wp:posOffset>-85725</wp:posOffset>
                      </wp:positionV>
                      <wp:extent cx="4445" cy="251460"/>
                      <wp:effectExtent l="76200" t="0" r="71755" b="53340"/>
                      <wp:wrapNone/>
                      <wp:docPr id="213" name="Straight Arrow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25146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60498" id="Straight Arrow Connector 213" o:spid="_x0000_s1026" type="#_x0000_t32" style="position:absolute;margin-left:37.05pt;margin-top:-6.75pt;width:.35pt;height:19.8pt;z-index:25246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" strokecolor="black [3213]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0BD064D0" wp14:editId="233AEECE">
                      <wp:simplePos x="0" y="0"/>
                      <wp:positionH relativeFrom="margin">
                        <wp:posOffset>476885</wp:posOffset>
                      </wp:positionH>
                      <wp:positionV relativeFrom="paragraph">
                        <wp:posOffset>396240</wp:posOffset>
                      </wp:positionV>
                      <wp:extent cx="4445" cy="180000"/>
                      <wp:effectExtent l="76200" t="0" r="71755" b="48895"/>
                      <wp:wrapNone/>
                      <wp:docPr id="262" name="Straight Arrow Connecto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1800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4F15F" id="Straight Arrow Connector 262" o:spid="_x0000_s1026" type="#_x0000_t32" style="position:absolute;margin-left:37.55pt;margin-top:31.2pt;width:.35pt;height:14.15pt;z-index:25246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" strokecolor="black [3213]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4CA878F4" wp14:editId="7E7FC67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112395</wp:posOffset>
                      </wp:positionV>
                      <wp:extent cx="753110" cy="276860"/>
                      <wp:effectExtent l="0" t="0" r="27940" b="27940"/>
                      <wp:wrapNone/>
                      <wp:docPr id="30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28BAA" w14:textId="77777777" w:rsidR="00365E7B" w:rsidRPr="00C970ED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878F4" id="_x0000_s1038" style="position:absolute;left:0;text-align:left;margin-left:0;margin-top:8.85pt;width:59.3pt;height:21.8pt;z-index:252462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">
                      <v:textbox>
                        <w:txbxContent>
                          <w:p w14:paraId="45528BAA" w14:textId="77777777" w:rsidR="00365E7B" w:rsidRPr="00C970ED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4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3510" w:type="dxa"/>
          </w:tcPr>
          <w:p w14:paraId="737E8B06" w14:textId="3260FBA7" w:rsidR="007E0E9C" w:rsidRPr="00A15474" w:rsidRDefault="00D435FE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E0E9C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7E0E9C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Представление информации о потребности в разработке и/или актуализации матриц рисков и контролей – п.5.1.1</w:t>
            </w:r>
            <w:r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58A84B9B" w14:textId="0C885705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 ноября</w:t>
            </w:r>
          </w:p>
        </w:tc>
        <w:tc>
          <w:tcPr>
            <w:tcW w:w="1710" w:type="dxa"/>
          </w:tcPr>
          <w:p w14:paraId="4B695ED6" w14:textId="657F21B2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Владельцы бизнес-процессов</w:t>
            </w:r>
          </w:p>
        </w:tc>
        <w:tc>
          <w:tcPr>
            <w:tcW w:w="2700" w:type="dxa"/>
          </w:tcPr>
          <w:p w14:paraId="2468164E" w14:textId="593CA36C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Служебная записка о потребности в разработке и/или актуализации блок-схем и матриц рисков и контролей</w:t>
            </w:r>
          </w:p>
        </w:tc>
      </w:tr>
      <w:tr w:rsidR="007E0E9C" w:rsidRPr="006572D7" w14:paraId="7903F749" w14:textId="77777777" w:rsidTr="00D4755F">
        <w:trPr>
          <w:trHeight w:val="1141"/>
        </w:trPr>
        <w:tc>
          <w:tcPr>
            <w:tcW w:w="1705" w:type="dxa"/>
            <w:vAlign w:val="center"/>
          </w:tcPr>
          <w:p w14:paraId="6B046AF9" w14:textId="376FBC56" w:rsidR="007E0E9C" w:rsidRPr="00A15474" w:rsidRDefault="00E330E0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0D4EEEA8" wp14:editId="45D64AF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-789305</wp:posOffset>
                      </wp:positionV>
                      <wp:extent cx="50800" cy="1079500"/>
                      <wp:effectExtent l="133350" t="76200" r="44450" b="25400"/>
                      <wp:wrapNone/>
                      <wp:docPr id="4" name="Elb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00" cy="1079500"/>
                              </a:xfrm>
                              <a:prstGeom prst="bentConnector3">
                                <a:avLst>
                                  <a:gd name="adj1" fmla="val 353862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FA1E2" id="Elbow Connector 10" o:spid="_x0000_s1026" type="#_x0000_t34" style="position:absolute;margin-left:7.2pt;margin-top:-62.15pt;width:4pt;height:85pt;flip:x 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" adj="76434" strokecolor="black [3213]">
                      <v:stroke endarrow="block"/>
                    </v:shape>
                  </w:pict>
                </mc:Fallback>
              </mc:AlternateContent>
            </w:r>
            <w:r w:rsidR="00D435FE"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69038D7E" wp14:editId="26AF99DE">
                      <wp:simplePos x="0" y="0"/>
                      <wp:positionH relativeFrom="margin">
                        <wp:posOffset>143510</wp:posOffset>
                      </wp:positionH>
                      <wp:positionV relativeFrom="margin">
                        <wp:posOffset>13335</wp:posOffset>
                      </wp:positionV>
                      <wp:extent cx="672465" cy="544195"/>
                      <wp:effectExtent l="19050" t="19050" r="32385" b="46355"/>
                      <wp:wrapNone/>
                      <wp:docPr id="30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5441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4CD0E" w14:textId="77777777" w:rsidR="00365E7B" w:rsidRPr="00C970ED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38D7E" id="_x0000_s1039" type="#_x0000_t4" style="position:absolute;left:0;text-align:left;margin-left:11.3pt;margin-top:1.05pt;width:52.95pt;height:42.85pt;z-index:25246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">
                      <v:textbox>
                        <w:txbxContent>
                          <w:p w14:paraId="0AC4CD0E" w14:textId="77777777" w:rsidR="00365E7B" w:rsidRPr="00C970ED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5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2388B849" w14:textId="23F3CC5C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129CAA" w14:textId="2F732D2C" w:rsidR="007E0E9C" w:rsidRPr="00A15474" w:rsidRDefault="00D435FE" w:rsidP="007E0E9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50558734" wp14:editId="176CB712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306705</wp:posOffset>
                      </wp:positionV>
                      <wp:extent cx="0" cy="216000"/>
                      <wp:effectExtent l="76200" t="0" r="57150" b="50800"/>
                      <wp:wrapNone/>
                      <wp:docPr id="263" name="Straight Arrow Connecto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0D691" id="Straight Arrow Connector 263" o:spid="_x0000_s1026" type="#_x0000_t32" style="position:absolute;margin-left:37.7pt;margin-top:24.15pt;width:0;height:17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" strokecolor="black [3213]">
                      <v:stroke endarrow="block" joinstyle="miter"/>
                    </v:shape>
                  </w:pict>
                </mc:Fallback>
              </mc:AlternateContent>
            </w: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511232" behindDoc="0" locked="0" layoutInCell="1" allowOverlap="1" wp14:anchorId="43B9D064" wp14:editId="77BDDFE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172085</wp:posOffset>
                      </wp:positionV>
                      <wp:extent cx="137160" cy="133985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F2076" w14:textId="77777777" w:rsidR="00365E7B" w:rsidRPr="00C970ED" w:rsidRDefault="00365E7B" w:rsidP="009679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BA12FA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9D064" id="_x0000_s1040" type="#_x0000_t202" style="position:absolute;left:0;text-align:left;margin-left:21.25pt;margin-top:13.55pt;width:10.8pt;height:10.55pt;z-index:25251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" filled="f" stroked="f">
                      <v:textbox inset="0,0,0,0">
                        <w:txbxContent>
                          <w:p w14:paraId="181F2076" w14:textId="77777777" w:rsidR="00365E7B" w:rsidRPr="00C970ED" w:rsidRDefault="00365E7B" w:rsidP="009679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BA12FA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да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547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506112" behindDoc="0" locked="0" layoutInCell="1" allowOverlap="1" wp14:anchorId="62B3D305" wp14:editId="58FD2656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156210</wp:posOffset>
                      </wp:positionV>
                      <wp:extent cx="212090" cy="13716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4730B" w14:textId="77777777" w:rsidR="00365E7B" w:rsidRPr="00C970ED" w:rsidRDefault="00365E7B" w:rsidP="00D435F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C970ED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3D305" id="_x0000_s1041" type="#_x0000_t202" style="position:absolute;left:0;text-align:left;margin-left:-18.3pt;margin-top:12.3pt;width:16.7pt;height:10.8pt;z-index:25250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" filled="f" stroked="f">
                      <v:textbox inset="0,0,0,0">
                        <w:txbxContent>
                          <w:p w14:paraId="5D64730B" w14:textId="77777777" w:rsidR="00365E7B" w:rsidRPr="00C970ED" w:rsidRDefault="00365E7B" w:rsidP="00D435F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C970ED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10" w:type="dxa"/>
          </w:tcPr>
          <w:p w14:paraId="1810FEED" w14:textId="3C246D15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Согласование и утверждение плана-графика работ по СВК – п. 5.1.1</w:t>
            </w:r>
            <w:r w:rsidR="00D435FE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4-5.1.16</w:t>
            </w:r>
          </w:p>
        </w:tc>
        <w:tc>
          <w:tcPr>
            <w:tcW w:w="990" w:type="dxa"/>
          </w:tcPr>
          <w:p w14:paraId="5F10836B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31 декабря</w:t>
            </w:r>
          </w:p>
        </w:tc>
        <w:tc>
          <w:tcPr>
            <w:tcW w:w="1710" w:type="dxa"/>
          </w:tcPr>
          <w:p w14:paraId="178E77FD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рискам, Правление</w:t>
            </w:r>
          </w:p>
        </w:tc>
        <w:tc>
          <w:tcPr>
            <w:tcW w:w="2700" w:type="dxa"/>
          </w:tcPr>
          <w:p w14:paraId="4F9DEFC3" w14:textId="03F7292F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Утвержденный план-график работ по СВК </w:t>
            </w:r>
          </w:p>
        </w:tc>
      </w:tr>
      <w:tr w:rsidR="007E0E9C" w:rsidRPr="006572D7" w14:paraId="25E511E8" w14:textId="77777777" w:rsidTr="00D4755F">
        <w:trPr>
          <w:trHeight w:val="841"/>
        </w:trPr>
        <w:tc>
          <w:tcPr>
            <w:tcW w:w="1705" w:type="dxa"/>
            <w:vAlign w:val="center"/>
          </w:tcPr>
          <w:p w14:paraId="2832977E" w14:textId="453A7B38" w:rsidR="007E0E9C" w:rsidRPr="00A15474" w:rsidRDefault="00E330E0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127C347B" wp14:editId="0D28EA1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194945</wp:posOffset>
                      </wp:positionV>
                      <wp:extent cx="45085" cy="1466850"/>
                      <wp:effectExtent l="228600" t="76200" r="12065" b="19050"/>
                      <wp:wrapNone/>
                      <wp:docPr id="8" name="Elb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" cy="1466850"/>
                              </a:xfrm>
                              <a:prstGeom prst="bentConnector3">
                                <a:avLst>
                                  <a:gd name="adj1" fmla="val -46902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0DA10" id="Elbow Connector 6" o:spid="_x0000_s1026" type="#_x0000_t34" style="position:absolute;margin-left:7.2pt;margin-top:15.35pt;width:3.55pt;height:115.5pt;flip:y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" adj="-101309" strokecolor="black [3213]">
                      <v:stroke endarrow="block"/>
                    </v:shape>
                  </w:pict>
                </mc:Fallback>
              </mc:AlternateContent>
            </w:r>
            <w:r w:rsidR="00D435FE"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73F8B05E" wp14:editId="0AEB3295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317500</wp:posOffset>
                      </wp:positionV>
                      <wp:extent cx="0" cy="360000"/>
                      <wp:effectExtent l="76200" t="0" r="76200" b="5969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A904F" id="Straight Arrow Connector 7" o:spid="_x0000_s1026" type="#_x0000_t32" style="position:absolute;margin-left:38pt;margin-top:25pt;width:0;height:28.3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" strokecolor="black [3213]">
                      <v:stroke endarrow="block" joinstyle="miter"/>
                    </v:shape>
                  </w:pict>
                </mc:Fallback>
              </mc:AlternateContent>
            </w:r>
            <w:r w:rsidR="00D435FE"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7147DDC9" wp14:editId="054D1452">
                      <wp:simplePos x="0" y="0"/>
                      <wp:positionH relativeFrom="margin">
                        <wp:posOffset>99695</wp:posOffset>
                      </wp:positionH>
                      <wp:positionV relativeFrom="margin">
                        <wp:posOffset>45085</wp:posOffset>
                      </wp:positionV>
                      <wp:extent cx="753110" cy="276860"/>
                      <wp:effectExtent l="0" t="0" r="27940" b="27940"/>
                      <wp:wrapNone/>
                      <wp:docPr id="30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8B196" w14:textId="77777777" w:rsidR="00365E7B" w:rsidRPr="00C970ED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7DDC9" id="_x0000_s1042" style="position:absolute;left:0;text-align:left;margin-left:7.85pt;margin-top:3.55pt;width:59.3pt;height:21.8pt;z-index:25246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">
                      <v:textbox>
                        <w:txbxContent>
                          <w:p w14:paraId="1C98B196" w14:textId="77777777" w:rsidR="00365E7B" w:rsidRPr="00C970ED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3510" w:type="dxa"/>
          </w:tcPr>
          <w:p w14:paraId="37EA8CDF" w14:textId="7EF85E48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 Разработка и/или актуализация блок-схем</w:t>
            </w:r>
            <w:r w:rsidR="00D435FE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матриц рисков и контролей</w:t>
            </w:r>
            <w:r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п.5.</w:t>
            </w:r>
            <w:r w:rsidR="00D435FE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.1-5.</w:t>
            </w:r>
            <w:r w:rsidR="00D435FE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  <w:r w:rsidR="00D435FE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3C2B2785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 ноября</w:t>
            </w:r>
          </w:p>
        </w:tc>
        <w:tc>
          <w:tcPr>
            <w:tcW w:w="1710" w:type="dxa"/>
          </w:tcPr>
          <w:p w14:paraId="5E97F15B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Владельцы бизнес-процессов (совместно с Риск координатором)</w:t>
            </w:r>
          </w:p>
        </w:tc>
        <w:tc>
          <w:tcPr>
            <w:tcW w:w="2700" w:type="dxa"/>
          </w:tcPr>
          <w:p w14:paraId="06131A50" w14:textId="7E12EB74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Разработанные и/или актуализированные блок-схемы</w:t>
            </w:r>
            <w:r w:rsidR="00D435FE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матрицы рисков и контролей</w:t>
            </w:r>
          </w:p>
        </w:tc>
      </w:tr>
      <w:tr w:rsidR="007E0E9C" w:rsidRPr="006572D7" w14:paraId="2FB785F8" w14:textId="77777777" w:rsidTr="00D4755F">
        <w:trPr>
          <w:trHeight w:val="854"/>
        </w:trPr>
        <w:tc>
          <w:tcPr>
            <w:tcW w:w="1705" w:type="dxa"/>
            <w:vAlign w:val="center"/>
          </w:tcPr>
          <w:p w14:paraId="5FECB683" w14:textId="4A4448F5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7779C201" wp14:editId="15148FA2">
                      <wp:simplePos x="0" y="0"/>
                      <wp:positionH relativeFrom="margin">
                        <wp:posOffset>141605</wp:posOffset>
                      </wp:positionH>
                      <wp:positionV relativeFrom="margin">
                        <wp:posOffset>129540</wp:posOffset>
                      </wp:positionV>
                      <wp:extent cx="672465" cy="544195"/>
                      <wp:effectExtent l="19050" t="19050" r="32385" b="46355"/>
                      <wp:wrapNone/>
                      <wp:docPr id="1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5441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18B4E" w14:textId="77777777" w:rsidR="00365E7B" w:rsidRPr="00C970ED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9C201" id="_x0000_s1043" type="#_x0000_t4" style="position:absolute;left:0;text-align:left;margin-left:11.15pt;margin-top:10.2pt;width:52.95pt;height:42.85pt;z-index:25247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">
                      <v:textbox>
                        <w:txbxContent>
                          <w:p w14:paraId="28E18B4E" w14:textId="77777777" w:rsidR="00365E7B" w:rsidRPr="00C970ED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7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1722B980" w14:textId="77777777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474368" behindDoc="0" locked="0" layoutInCell="1" allowOverlap="1" wp14:anchorId="50D709A6" wp14:editId="649A104D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29210</wp:posOffset>
                      </wp:positionV>
                      <wp:extent cx="373380" cy="238125"/>
                      <wp:effectExtent l="0" t="0" r="0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711" cy="2385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9F192" w14:textId="77777777" w:rsidR="00365E7B" w:rsidRPr="00C970ED" w:rsidRDefault="00365E7B" w:rsidP="009679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C970ED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709A6" id="_x0000_s1044" type="#_x0000_t202" style="position:absolute;left:0;text-align:left;margin-left:-33.9pt;margin-top:2.3pt;width:29.4pt;height:18.75pt;z-index:25247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" filled="f" stroked="f">
                      <v:textbox>
                        <w:txbxContent>
                          <w:p w14:paraId="6FA9F192" w14:textId="77777777" w:rsidR="00365E7B" w:rsidRPr="00C970ED" w:rsidRDefault="00365E7B" w:rsidP="009679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C970ED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332B48" w14:textId="77777777" w:rsidR="007E0E9C" w:rsidRPr="00A15474" w:rsidRDefault="007E0E9C" w:rsidP="007E0E9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05704280" wp14:editId="3EB3EAE3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400685</wp:posOffset>
                      </wp:positionV>
                      <wp:extent cx="0" cy="137160"/>
                      <wp:effectExtent l="76200" t="0" r="57150" b="53340"/>
                      <wp:wrapNone/>
                      <wp:docPr id="22" name="Straight Arrow Connecto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35706" id="Straight Arrow Connector 263" o:spid="_x0000_s1026" type="#_x0000_t32" style="position:absolute;margin-left:37.45pt;margin-top:31.55pt;width:0;height:10.8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" strokecolor="black [3213]">
                      <v:stroke endarrow="block" joinstyle="miter"/>
                    </v:shape>
                  </w:pict>
                </mc:Fallback>
              </mc:AlternateContent>
            </w: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475392" behindDoc="0" locked="0" layoutInCell="1" allowOverlap="1" wp14:anchorId="1746DDC2" wp14:editId="14B6266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252095</wp:posOffset>
                      </wp:positionV>
                      <wp:extent cx="317500" cy="230505"/>
                      <wp:effectExtent l="0" t="0" r="0" b="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55DC1" w14:textId="77777777" w:rsidR="00365E7B" w:rsidRPr="00C970ED" w:rsidRDefault="00365E7B" w:rsidP="009679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BA12FA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6DDC2" id="_x0000_s1045" type="#_x0000_t202" style="position:absolute;left:0;text-align:left;margin-left:15.65pt;margin-top:19.85pt;width:25pt;height:18.15pt;z-index:25247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" filled="f" stroked="f">
                      <v:textbox>
                        <w:txbxContent>
                          <w:p w14:paraId="65A55DC1" w14:textId="77777777" w:rsidR="00365E7B" w:rsidRPr="00C970ED" w:rsidRDefault="00365E7B" w:rsidP="009679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BA12FA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да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10" w:type="dxa"/>
          </w:tcPr>
          <w:p w14:paraId="08104373" w14:textId="7138026B" w:rsidR="007E0E9C" w:rsidRPr="00A15474" w:rsidRDefault="007E0E9C" w:rsidP="007E0E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Согласование блок-схем</w:t>
            </w:r>
            <w:r w:rsidR="00D435FE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матриц рисков и контролей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435FE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бизнес-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процессов </w:t>
            </w:r>
            <w:r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п.5.</w:t>
            </w:r>
            <w:r w:rsidR="00D435FE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D435FE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E330E0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п.5.2.14-5.2.15</w:t>
            </w:r>
          </w:p>
        </w:tc>
        <w:tc>
          <w:tcPr>
            <w:tcW w:w="990" w:type="dxa"/>
          </w:tcPr>
          <w:p w14:paraId="72F84188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 ноября</w:t>
            </w:r>
          </w:p>
        </w:tc>
        <w:tc>
          <w:tcPr>
            <w:tcW w:w="1710" w:type="dxa"/>
          </w:tcPr>
          <w:p w14:paraId="38F6E56F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2700" w:type="dxa"/>
          </w:tcPr>
          <w:p w14:paraId="72CCA3DF" w14:textId="5BFCA2BD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Согласованные блок-схемы</w:t>
            </w:r>
            <w:r w:rsidR="00E330E0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E330E0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матрицы рисков и контролей</w:t>
            </w:r>
          </w:p>
        </w:tc>
      </w:tr>
      <w:tr w:rsidR="007E0E9C" w:rsidRPr="006572D7" w14:paraId="042F6096" w14:textId="77777777" w:rsidTr="00D4755F">
        <w:trPr>
          <w:trHeight w:val="288"/>
        </w:trPr>
        <w:tc>
          <w:tcPr>
            <w:tcW w:w="1705" w:type="dxa"/>
            <w:vAlign w:val="center"/>
          </w:tcPr>
          <w:p w14:paraId="172AEE6E" w14:textId="77777777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503040" behindDoc="0" locked="0" layoutInCell="1" allowOverlap="1" wp14:anchorId="2688FCE0" wp14:editId="7059DDBC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-1905</wp:posOffset>
                      </wp:positionV>
                      <wp:extent cx="373380" cy="238125"/>
                      <wp:effectExtent l="0" t="0" r="0" b="0"/>
                      <wp:wrapSquare wrapText="bothSides"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EC44C" w14:textId="77777777" w:rsidR="00365E7B" w:rsidRPr="00C970ED" w:rsidRDefault="00365E7B" w:rsidP="009679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C970ED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8FCE0" id="_x0000_s1046" type="#_x0000_t202" style="position:absolute;left:0;text-align:left;margin-left:45.15pt;margin-top:-.15pt;width:29.4pt;height:18.75pt;z-index:25250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" filled="f" stroked="f">
                      <v:textbox>
                        <w:txbxContent>
                          <w:p w14:paraId="6F5EC44C" w14:textId="77777777" w:rsidR="00365E7B" w:rsidRPr="00C970ED" w:rsidRDefault="00365E7B" w:rsidP="009679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C970ED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429C76A0" wp14:editId="077F9F6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673097" cy="544829"/>
                      <wp:effectExtent l="19050" t="19050" r="32385" b="46355"/>
                      <wp:wrapNone/>
                      <wp:docPr id="3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097" cy="544829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D96FD" w14:textId="0744F11B" w:rsidR="00365E7B" w:rsidRPr="00C970ED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C76A0" id="_x0000_s1047" type="#_x0000_t4" style="position:absolute;left:0;text-align:left;margin-left:0;margin-top:0;width:53pt;height:42.9pt;z-index:252500992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">
                      <v:textbox>
                        <w:txbxContent>
                          <w:p w14:paraId="219D96FD" w14:textId="0744F11B" w:rsidR="00365E7B" w:rsidRPr="00C970ED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8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65099DDE" w14:textId="77777777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FA386C" w14:textId="77777777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504064" behindDoc="0" locked="0" layoutInCell="1" allowOverlap="1" wp14:anchorId="4612427A" wp14:editId="458D0DEC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116840</wp:posOffset>
                      </wp:positionV>
                      <wp:extent cx="317500" cy="230505"/>
                      <wp:effectExtent l="0" t="0" r="0" b="0"/>
                      <wp:wrapThrough wrapText="bothSides">
                        <wp:wrapPolygon edited="0">
                          <wp:start x="3888" y="0"/>
                          <wp:lineTo x="3888" y="19636"/>
                          <wp:lineTo x="16848" y="19636"/>
                          <wp:lineTo x="16848" y="0"/>
                          <wp:lineTo x="3888" y="0"/>
                        </wp:wrapPolygon>
                      </wp:wrapThrough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639A8" w14:textId="77777777" w:rsidR="00365E7B" w:rsidRPr="00C970ED" w:rsidRDefault="00365E7B" w:rsidP="009679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BA12FA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2427A" id="_x0000_s1048" type="#_x0000_t202" style="position:absolute;left:0;text-align:left;margin-left:46.5pt;margin-top:9.2pt;width:25pt;height:18.15pt;z-index:25250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" filled="f" stroked="f">
                      <v:textbox>
                        <w:txbxContent>
                          <w:p w14:paraId="35B639A8" w14:textId="77777777" w:rsidR="00365E7B" w:rsidRPr="00C970ED" w:rsidRDefault="00365E7B" w:rsidP="009679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BA12FA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да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4F5BFB23" wp14:editId="4D2526D0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300355</wp:posOffset>
                      </wp:positionV>
                      <wp:extent cx="4445" cy="216000"/>
                      <wp:effectExtent l="76200" t="0" r="71755" b="5080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2160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B743E" id="Straight Arrow Connector 36" o:spid="_x0000_s1026" type="#_x0000_t32" style="position:absolute;margin-left:36.25pt;margin-top:23.65pt;width:.35pt;height:17pt;flip:x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" strokecolor="black [3213]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10" w:type="dxa"/>
          </w:tcPr>
          <w:p w14:paraId="66535ADA" w14:textId="3DBF8D77" w:rsidR="007E0E9C" w:rsidRPr="00A15474" w:rsidRDefault="00E330E0" w:rsidP="007E0E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7E0E9C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Согласование и утверждение разработанных и/или актуализированных матриц рисков и контролей и блок-схем – п.5.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E0E9C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16-5.2.17</w:t>
            </w:r>
          </w:p>
        </w:tc>
        <w:tc>
          <w:tcPr>
            <w:tcW w:w="990" w:type="dxa"/>
          </w:tcPr>
          <w:p w14:paraId="26D1524F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31 декабря</w:t>
            </w:r>
          </w:p>
        </w:tc>
        <w:tc>
          <w:tcPr>
            <w:tcW w:w="1710" w:type="dxa"/>
          </w:tcPr>
          <w:p w14:paraId="474F76DE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рискам, Правление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700" w:type="dxa"/>
          </w:tcPr>
          <w:p w14:paraId="4E8FF824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блок-схемы и матрицы рисков и контролей</w:t>
            </w:r>
          </w:p>
        </w:tc>
      </w:tr>
      <w:tr w:rsidR="007E0E9C" w:rsidRPr="006572D7" w14:paraId="7C9D491E" w14:textId="77777777" w:rsidTr="00D4755F">
        <w:trPr>
          <w:trHeight w:val="989"/>
        </w:trPr>
        <w:tc>
          <w:tcPr>
            <w:tcW w:w="1705" w:type="dxa"/>
            <w:vAlign w:val="center"/>
          </w:tcPr>
          <w:p w14:paraId="2899165D" w14:textId="248D0E91" w:rsidR="007E0E9C" w:rsidRPr="00A15474" w:rsidRDefault="00D4755F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32A57ABD" wp14:editId="1CB095E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823595</wp:posOffset>
                      </wp:positionV>
                      <wp:extent cx="55880" cy="512445"/>
                      <wp:effectExtent l="114300" t="76200" r="39370" b="20955"/>
                      <wp:wrapNone/>
                      <wp:docPr id="38" name="Elb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880" cy="512445"/>
                              </a:xfrm>
                              <a:prstGeom prst="bentConnector3">
                                <a:avLst>
                                  <a:gd name="adj1" fmla="val 293918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98DAB" id="Elbow Connector 26" o:spid="_x0000_s1026" type="#_x0000_t34" style="position:absolute;margin-left:6.6pt;margin-top:64.85pt;width:4.4pt;height:40.35pt;flip:x y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" adj="63486" strokecolor="black [3213]">
                      <v:stroke endarrow="block"/>
                    </v:shape>
                  </w:pict>
                </mc:Fallback>
              </mc:AlternateContent>
            </w:r>
            <w:r w:rsidR="007E0E9C"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1F1649E1" wp14:editId="5C65CB67">
                      <wp:simplePos x="0" y="0"/>
                      <wp:positionH relativeFrom="margin">
                        <wp:posOffset>469265</wp:posOffset>
                      </wp:positionH>
                      <wp:positionV relativeFrom="paragraph">
                        <wp:posOffset>469265</wp:posOffset>
                      </wp:positionV>
                      <wp:extent cx="0" cy="252000"/>
                      <wp:effectExtent l="76200" t="0" r="57150" b="5334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8BC57" id="Straight Arrow Connector 37" o:spid="_x0000_s1026" type="#_x0000_t32" style="position:absolute;margin-left:36.95pt;margin-top:36.95pt;width:0;height:19.85pt;z-index:25248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" strokecolor="black [3213]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7E0E9C"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A11CC62" wp14:editId="67DA849F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186690</wp:posOffset>
                      </wp:positionV>
                      <wp:extent cx="753110" cy="276860"/>
                      <wp:effectExtent l="0" t="0" r="27940" b="27940"/>
                      <wp:wrapNone/>
                      <wp:docPr id="3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EC264" w14:textId="5578CAFE" w:rsidR="00365E7B" w:rsidRPr="0091161B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1CC62" id="_x0000_s1049" style="position:absolute;left:0;text-align:left;margin-left:0;margin-top:14.7pt;width:59.3pt;height:21.8pt;z-index:252484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">
                      <v:textbox>
                        <w:txbxContent>
                          <w:p w14:paraId="2ACEC264" w14:textId="5578CAFE" w:rsidR="00365E7B" w:rsidRPr="0091161B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9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3510" w:type="dxa"/>
          </w:tcPr>
          <w:p w14:paraId="13FBA649" w14:textId="5C565B0E" w:rsidR="007E0E9C" w:rsidRPr="00A15474" w:rsidRDefault="00E330E0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7E0E9C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7E0E9C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Подготовка планов тестирования операционной эффективности контрольных процедур по бизнес-процессам – п.5.</w:t>
            </w:r>
            <w:r w:rsidR="00D4755F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7E0E9C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990" w:type="dxa"/>
            <w:shd w:val="clear" w:color="auto" w:fill="auto"/>
          </w:tcPr>
          <w:p w14:paraId="3826F059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14:paraId="48DF5827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СВА</w:t>
            </w:r>
          </w:p>
        </w:tc>
        <w:tc>
          <w:tcPr>
            <w:tcW w:w="2700" w:type="dxa"/>
          </w:tcPr>
          <w:p w14:paraId="3B45B77F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Планы тестирования операционной эффективности контрольных процедур</w:t>
            </w:r>
          </w:p>
        </w:tc>
      </w:tr>
      <w:tr w:rsidR="007E0E9C" w:rsidRPr="00A15474" w14:paraId="56C42B19" w14:textId="77777777" w:rsidTr="00D4755F">
        <w:trPr>
          <w:trHeight w:val="524"/>
        </w:trPr>
        <w:tc>
          <w:tcPr>
            <w:tcW w:w="1705" w:type="dxa"/>
            <w:vAlign w:val="center"/>
          </w:tcPr>
          <w:p w14:paraId="390AF6C4" w14:textId="79CB8696" w:rsidR="007E0E9C" w:rsidRPr="00A15474" w:rsidRDefault="00D4755F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324485FF" wp14:editId="4A885E77">
                      <wp:simplePos x="0" y="0"/>
                      <wp:positionH relativeFrom="margin">
                        <wp:posOffset>84455</wp:posOffset>
                      </wp:positionH>
                      <wp:positionV relativeFrom="margin">
                        <wp:posOffset>75565</wp:posOffset>
                      </wp:positionV>
                      <wp:extent cx="753110" cy="276860"/>
                      <wp:effectExtent l="0" t="0" r="27940" b="27940"/>
                      <wp:wrapNone/>
                      <wp:docPr id="4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4406E" w14:textId="245AC9CA" w:rsidR="00365E7B" w:rsidRPr="003332E0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3332E0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485FF" id="_x0000_s1050" style="position:absolute;left:0;text-align:left;margin-left:6.65pt;margin-top:5.95pt;width:59.3pt;height:21.8pt;z-index:25248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xALA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">
                      <v:textbox>
                        <w:txbxContent>
                          <w:p w14:paraId="5904406E" w14:textId="245AC9CA" w:rsidR="00365E7B" w:rsidRPr="003332E0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3332E0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10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3510" w:type="dxa"/>
          </w:tcPr>
          <w:p w14:paraId="74A98236" w14:textId="2334D1D2" w:rsidR="007E0E9C" w:rsidRPr="00A15474" w:rsidRDefault="007E0E9C" w:rsidP="007E0E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5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3332E0" w:rsidRPr="00A15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A15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Тестирование операционной эффективности контрольных процедур по бизнес-процессам – п.5.</w:t>
            </w:r>
            <w:r w:rsidR="00D4755F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990" w:type="dxa"/>
            <w:shd w:val="clear" w:color="auto" w:fill="auto"/>
          </w:tcPr>
          <w:p w14:paraId="25F5369F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14:paraId="4B3D45E8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СВА</w:t>
            </w:r>
          </w:p>
        </w:tc>
        <w:tc>
          <w:tcPr>
            <w:tcW w:w="2700" w:type="dxa"/>
          </w:tcPr>
          <w:p w14:paraId="08AFAE73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Заключение по совершенствованию СВК </w:t>
            </w:r>
          </w:p>
        </w:tc>
      </w:tr>
      <w:tr w:rsidR="007E0E9C" w:rsidRPr="00A15474" w14:paraId="0352F063" w14:textId="77777777" w:rsidTr="00D4755F">
        <w:trPr>
          <w:trHeight w:val="488"/>
        </w:trPr>
        <w:tc>
          <w:tcPr>
            <w:tcW w:w="1705" w:type="dxa"/>
            <w:vAlign w:val="center"/>
          </w:tcPr>
          <w:p w14:paraId="3EB63633" w14:textId="0FF72553" w:rsidR="007E0E9C" w:rsidRPr="00A15474" w:rsidRDefault="00D4755F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451EAA5E" wp14:editId="4768BEA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-61595</wp:posOffset>
                      </wp:positionV>
                      <wp:extent cx="4445" cy="210185"/>
                      <wp:effectExtent l="76200" t="0" r="71755" b="56515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21018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DA088" id="Straight Arrow Connector 40" o:spid="_x0000_s1026" type="#_x0000_t32" style="position:absolute;margin-left:37.7pt;margin-top:-4.85pt;width:.35pt;height:16.5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" strokecolor="black [3213]">
                      <v:stroke endarrow="block" joinstyle="miter"/>
                    </v:shape>
                  </w:pict>
                </mc:Fallback>
              </mc:AlternateContent>
            </w:r>
            <w:r w:rsidR="007E0E9C"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490752" behindDoc="0" locked="0" layoutInCell="1" allowOverlap="1" wp14:anchorId="591DA198" wp14:editId="01DA4235">
                      <wp:simplePos x="0" y="0"/>
                      <wp:positionH relativeFrom="column">
                        <wp:posOffset>-438785</wp:posOffset>
                      </wp:positionH>
                      <wp:positionV relativeFrom="paragraph">
                        <wp:posOffset>74930</wp:posOffset>
                      </wp:positionV>
                      <wp:extent cx="373380" cy="238125"/>
                      <wp:effectExtent l="0" t="0" r="0" b="0"/>
                      <wp:wrapSquare wrapText="bothSides"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711" cy="2385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8AE74" w14:textId="77777777" w:rsidR="00365E7B" w:rsidRPr="00C970ED" w:rsidRDefault="00365E7B" w:rsidP="009679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C970ED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DA198" id="_x0000_s1051" type="#_x0000_t202" style="position:absolute;left:0;text-align:left;margin-left:-34.55pt;margin-top:5.9pt;width:29.4pt;height:18.75pt;z-index:25249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" filled="f" stroked="f">
                      <v:textbox>
                        <w:txbxContent>
                          <w:p w14:paraId="1328AE74" w14:textId="77777777" w:rsidR="00365E7B" w:rsidRPr="00C970ED" w:rsidRDefault="00365E7B" w:rsidP="009679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C970ED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4A0D61" w14:textId="52E9A0D8" w:rsidR="007E0E9C" w:rsidRPr="00A15474" w:rsidRDefault="00D4755F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3C9BC25B" wp14:editId="251B693F">
                      <wp:simplePos x="0" y="0"/>
                      <wp:positionH relativeFrom="margin">
                        <wp:posOffset>149225</wp:posOffset>
                      </wp:positionH>
                      <wp:positionV relativeFrom="margin">
                        <wp:posOffset>144145</wp:posOffset>
                      </wp:positionV>
                      <wp:extent cx="672465" cy="544195"/>
                      <wp:effectExtent l="19050" t="19050" r="32385" b="46355"/>
                      <wp:wrapNone/>
                      <wp:docPr id="4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5441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96099" w14:textId="193733EA" w:rsidR="00365E7B" w:rsidRPr="00C970ED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C25B" id="_x0000_s1052" type="#_x0000_t4" style="position:absolute;left:0;text-align:left;margin-left:11.75pt;margin-top:11.35pt;width:52.95pt;height:42.85pt;z-index:25248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">
                      <v:textbox>
                        <w:txbxContent>
                          <w:p w14:paraId="1AB96099" w14:textId="193733EA" w:rsidR="00365E7B" w:rsidRPr="00C970ED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11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06F02DB0" w14:textId="77777777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157EB2" w14:textId="77777777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491776" behindDoc="0" locked="0" layoutInCell="1" allowOverlap="1" wp14:anchorId="35A75C9F" wp14:editId="0C62413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113030</wp:posOffset>
                      </wp:positionV>
                      <wp:extent cx="317500" cy="230505"/>
                      <wp:effectExtent l="0" t="0" r="0" b="0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B99DC" w14:textId="77777777" w:rsidR="00365E7B" w:rsidRPr="00C970ED" w:rsidRDefault="00365E7B" w:rsidP="009679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BA12FA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75C9F" id="_x0000_s1053" type="#_x0000_t202" style="position:absolute;left:0;text-align:left;margin-left:12.05pt;margin-top:8.9pt;width:25pt;height:18.15pt;z-index:25249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" filled="f" stroked="f">
                      <v:textbox>
                        <w:txbxContent>
                          <w:p w14:paraId="54BB99DC" w14:textId="77777777" w:rsidR="00365E7B" w:rsidRPr="00C970ED" w:rsidRDefault="00365E7B" w:rsidP="009679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BA12FA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0" w:type="dxa"/>
          </w:tcPr>
          <w:p w14:paraId="1EAA50A0" w14:textId="0E187BE9" w:rsidR="007E0E9C" w:rsidRPr="00A15474" w:rsidRDefault="007E0E9C" w:rsidP="007E0E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4755F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Согласование и утверждение – п.5.</w:t>
            </w:r>
            <w:r w:rsidR="00D4755F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990" w:type="dxa"/>
            <w:shd w:val="clear" w:color="auto" w:fill="auto"/>
          </w:tcPr>
          <w:p w14:paraId="06E3DB6D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14:paraId="6E659B25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директоров</w:t>
            </w:r>
          </w:p>
        </w:tc>
        <w:tc>
          <w:tcPr>
            <w:tcW w:w="2700" w:type="dxa"/>
          </w:tcPr>
          <w:p w14:paraId="4AFDBD46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по совершенствованию СВК</w:t>
            </w:r>
          </w:p>
        </w:tc>
      </w:tr>
      <w:tr w:rsidR="007E0E9C" w:rsidRPr="006572D7" w14:paraId="27CE4ABF" w14:textId="77777777" w:rsidTr="00D4755F">
        <w:trPr>
          <w:trHeight w:val="875"/>
        </w:trPr>
        <w:tc>
          <w:tcPr>
            <w:tcW w:w="1705" w:type="dxa"/>
            <w:vAlign w:val="center"/>
          </w:tcPr>
          <w:p w14:paraId="1FDCC428" w14:textId="2C77C41D" w:rsidR="007E0E9C" w:rsidRPr="00A15474" w:rsidRDefault="00D4755F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3D806EB8" wp14:editId="714F436B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163195</wp:posOffset>
                      </wp:positionV>
                      <wp:extent cx="45085" cy="697865"/>
                      <wp:effectExtent l="114300" t="76200" r="50165" b="26035"/>
                      <wp:wrapNone/>
                      <wp:docPr id="45" name="Elb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697865"/>
                              </a:xfrm>
                              <a:prstGeom prst="bentConnector3">
                                <a:avLst>
                                  <a:gd name="adj1" fmla="val 335314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2D8DA" id="Elbow Connector 12" o:spid="_x0000_s1026" type="#_x0000_t34" style="position:absolute;margin-left:8.9pt;margin-top:12.85pt;width:3.55pt;height:54.95pt;flip:x 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" adj="72428" strokecolor="black [3213]">
                      <v:stroke endarrow="block"/>
                    </v:shape>
                  </w:pict>
                </mc:Fallback>
              </mc:AlternateContent>
            </w: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15457437" wp14:editId="3AB2E5A6">
                      <wp:simplePos x="0" y="0"/>
                      <wp:positionH relativeFrom="margin">
                        <wp:posOffset>496570</wp:posOffset>
                      </wp:positionH>
                      <wp:positionV relativeFrom="paragraph">
                        <wp:posOffset>321310</wp:posOffset>
                      </wp:positionV>
                      <wp:extent cx="4445" cy="274320"/>
                      <wp:effectExtent l="76200" t="0" r="71755" b="4953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27432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E5BD4" id="Straight Arrow Connector 48" o:spid="_x0000_s1026" type="#_x0000_t32" style="position:absolute;margin-left:39.1pt;margin-top:25.3pt;width:.35pt;height:21.6pt;z-index:25249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" strokecolor="black [3213]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3FF90ED6" wp14:editId="18C5FAED">
                      <wp:simplePos x="0" y="0"/>
                      <wp:positionH relativeFrom="margin">
                        <wp:posOffset>109220</wp:posOffset>
                      </wp:positionH>
                      <wp:positionV relativeFrom="paragraph">
                        <wp:posOffset>44450</wp:posOffset>
                      </wp:positionV>
                      <wp:extent cx="753110" cy="276860"/>
                      <wp:effectExtent l="0" t="0" r="27940" b="27940"/>
                      <wp:wrapNone/>
                      <wp:docPr id="4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34283" w14:textId="0E9F6D25" w:rsidR="00365E7B" w:rsidRPr="00D4755F" w:rsidRDefault="00365E7B" w:rsidP="00D475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4755F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90ED6" id="_x0000_s1054" style="position:absolute;left:0;text-align:left;margin-left:8.6pt;margin-top:3.5pt;width:59.3pt;height:21.8pt;z-index:25251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ZTLA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">
                      <v:textbox>
                        <w:txbxContent>
                          <w:p w14:paraId="27D34283" w14:textId="0E9F6D25" w:rsidR="00365E7B" w:rsidRPr="00D4755F" w:rsidRDefault="00365E7B" w:rsidP="00D475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755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510" w:type="dxa"/>
          </w:tcPr>
          <w:p w14:paraId="735E033B" w14:textId="2CFF8258" w:rsidR="007E0E9C" w:rsidRPr="00A15474" w:rsidRDefault="007E0E9C" w:rsidP="007E0E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4755F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Оценка эффективности СВК – п.5.</w:t>
            </w:r>
            <w:r w:rsidR="00D4755F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D4755F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  <w:p w14:paraId="78AED0F6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14:paraId="6593682C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14:paraId="63105518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СВА</w:t>
            </w:r>
          </w:p>
        </w:tc>
        <w:tc>
          <w:tcPr>
            <w:tcW w:w="2700" w:type="dxa"/>
          </w:tcPr>
          <w:p w14:paraId="049D7641" w14:textId="3BCFBF61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по оценке эффективности СВК</w:t>
            </w:r>
          </w:p>
        </w:tc>
      </w:tr>
      <w:tr w:rsidR="007E0E9C" w:rsidRPr="006572D7" w14:paraId="4187B139" w14:textId="77777777" w:rsidTr="00D4755F">
        <w:trPr>
          <w:trHeight w:val="973"/>
        </w:trPr>
        <w:tc>
          <w:tcPr>
            <w:tcW w:w="1705" w:type="dxa"/>
            <w:vAlign w:val="center"/>
          </w:tcPr>
          <w:p w14:paraId="30163E88" w14:textId="4DFD11BD" w:rsidR="007E0E9C" w:rsidRPr="00A15474" w:rsidRDefault="00D4755F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133060BD" wp14:editId="1BFB5087">
                      <wp:simplePos x="0" y="0"/>
                      <wp:positionH relativeFrom="margin">
                        <wp:posOffset>147955</wp:posOffset>
                      </wp:positionH>
                      <wp:positionV relativeFrom="margin">
                        <wp:posOffset>33655</wp:posOffset>
                      </wp:positionV>
                      <wp:extent cx="672465" cy="544195"/>
                      <wp:effectExtent l="19050" t="19050" r="32385" b="46355"/>
                      <wp:wrapNone/>
                      <wp:docPr id="4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5441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0DE75" w14:textId="25C739C6" w:rsidR="00365E7B" w:rsidRPr="00D4755F" w:rsidRDefault="00365E7B" w:rsidP="009679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</w:pPr>
                                  <w:r w:rsidRPr="00C970ED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060BD" id="_x0000_s1055" type="#_x0000_t4" style="position:absolute;left:0;text-align:left;margin-left:11.65pt;margin-top:2.65pt;width:52.95pt;height:42.85pt;z-index:25249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">
                      <v:textbox>
                        <w:txbxContent>
                          <w:p w14:paraId="7590DE75" w14:textId="25C739C6" w:rsidR="00365E7B" w:rsidRPr="00D4755F" w:rsidRDefault="00365E7B" w:rsidP="009679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970ED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3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6069A346" w14:textId="13EEDF66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496896" behindDoc="0" locked="0" layoutInCell="1" allowOverlap="1" wp14:anchorId="7B36962A" wp14:editId="782BB959">
                      <wp:simplePos x="0" y="0"/>
                      <wp:positionH relativeFrom="column">
                        <wp:posOffset>-490220</wp:posOffset>
                      </wp:positionH>
                      <wp:positionV relativeFrom="paragraph">
                        <wp:posOffset>115570</wp:posOffset>
                      </wp:positionV>
                      <wp:extent cx="373380" cy="238125"/>
                      <wp:effectExtent l="0" t="0" r="0" b="0"/>
                      <wp:wrapSquare wrapText="bothSides"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711" cy="2385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32C02" w14:textId="77777777" w:rsidR="00365E7B" w:rsidRPr="00C970ED" w:rsidRDefault="00365E7B" w:rsidP="009679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C970ED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6962A" id="_x0000_s1056" type="#_x0000_t202" style="position:absolute;left:0;text-align:left;margin-left:-38.6pt;margin-top:9.1pt;width:29.4pt;height:18.75pt;z-index:25249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" filled="f" stroked="f">
                      <v:textbox>
                        <w:txbxContent>
                          <w:p w14:paraId="51B32C02" w14:textId="77777777" w:rsidR="00365E7B" w:rsidRPr="00C970ED" w:rsidRDefault="00365E7B" w:rsidP="009679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C970ED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A9934A" w14:textId="35D31EA4" w:rsidR="007E0E9C" w:rsidRPr="00A15474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845613" w14:textId="447C8123" w:rsidR="007E0E9C" w:rsidRPr="00A15474" w:rsidRDefault="00D4755F" w:rsidP="007E0E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498944" behindDoc="0" locked="0" layoutInCell="1" allowOverlap="1" wp14:anchorId="3399DF2F" wp14:editId="0599DE0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6985</wp:posOffset>
                      </wp:positionV>
                      <wp:extent cx="317500" cy="230505"/>
                      <wp:effectExtent l="0" t="0" r="0" b="0"/>
                      <wp:wrapNone/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C2C28" w14:textId="77777777" w:rsidR="00365E7B" w:rsidRPr="00C970ED" w:rsidRDefault="00365E7B" w:rsidP="009679D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BA12FA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9DF2F" id="_x0000_s1057" type="#_x0000_t202" style="position:absolute;left:0;text-align:left;margin-left:14.8pt;margin-top:.55pt;width:25pt;height:18.15pt;z-index:25249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" filled="f" stroked="f">
                      <v:textbox>
                        <w:txbxContent>
                          <w:p w14:paraId="61AC2C28" w14:textId="77777777" w:rsidR="00365E7B" w:rsidRPr="00C970ED" w:rsidRDefault="00365E7B" w:rsidP="009679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BA12FA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0" w:type="dxa"/>
          </w:tcPr>
          <w:p w14:paraId="6AE6E8B9" w14:textId="6B6276FE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4755F"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Согласование и утверждение – </w:t>
            </w:r>
            <w:r w:rsidR="00D4755F" w:rsidRPr="00A15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п.5.9.4</w:t>
            </w:r>
          </w:p>
        </w:tc>
        <w:tc>
          <w:tcPr>
            <w:tcW w:w="990" w:type="dxa"/>
            <w:shd w:val="clear" w:color="auto" w:fill="auto"/>
          </w:tcPr>
          <w:p w14:paraId="377AE889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14:paraId="013795D5" w14:textId="77777777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директоров</w:t>
            </w:r>
          </w:p>
        </w:tc>
        <w:tc>
          <w:tcPr>
            <w:tcW w:w="2700" w:type="dxa"/>
          </w:tcPr>
          <w:p w14:paraId="4C7BB97C" w14:textId="5A2FBF45" w:rsidR="007E0E9C" w:rsidRPr="00A15474" w:rsidRDefault="007E0E9C" w:rsidP="007E0E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по оценке эффективности СВК</w:t>
            </w:r>
          </w:p>
        </w:tc>
      </w:tr>
      <w:tr w:rsidR="007E0E9C" w:rsidRPr="006050F8" w14:paraId="29B51D35" w14:textId="77777777" w:rsidTr="00D4755F">
        <w:trPr>
          <w:trHeight w:val="823"/>
        </w:trPr>
        <w:tc>
          <w:tcPr>
            <w:tcW w:w="1705" w:type="dxa"/>
            <w:vAlign w:val="center"/>
          </w:tcPr>
          <w:p w14:paraId="0DA6C196" w14:textId="094F6921" w:rsidR="007E0E9C" w:rsidRPr="00D4755F" w:rsidRDefault="007E0E9C" w:rsidP="007E0E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15474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Выход из процесса</w:t>
            </w:r>
          </w:p>
        </w:tc>
        <w:tc>
          <w:tcPr>
            <w:tcW w:w="8910" w:type="dxa"/>
            <w:gridSpan w:val="4"/>
            <w:vAlign w:val="center"/>
          </w:tcPr>
          <w:p w14:paraId="78CE9EF5" w14:textId="670015C1" w:rsidR="007E0E9C" w:rsidRPr="00D4755F" w:rsidRDefault="007E0E9C" w:rsidP="007E0E9C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</w:tbl>
    <w:p w14:paraId="2D3C86DB" w14:textId="0E22627A" w:rsidR="00125150" w:rsidRPr="00BD6360" w:rsidRDefault="00125150" w:rsidP="00CB5B40">
      <w:pPr>
        <w:jc w:val="both"/>
        <w:rPr>
          <w:rStyle w:val="s0"/>
          <w:sz w:val="28"/>
          <w:szCs w:val="28"/>
          <w:lang w:val="ru-RU"/>
        </w:rPr>
      </w:pPr>
    </w:p>
    <w:sectPr w:rsidR="00125150" w:rsidRPr="00BD6360" w:rsidSect="00B345E3">
      <w:headerReference w:type="default" r:id="rId9"/>
      <w:headerReference w:type="first" r:id="rId10"/>
      <w:pgSz w:w="12240" w:h="15840" w:code="1"/>
      <w:pgMar w:top="1134" w:right="567" w:bottom="1134" w:left="992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06D6B" w14:textId="77777777" w:rsidR="008247FB" w:rsidRDefault="008247FB" w:rsidP="00A4723A">
      <w:pPr>
        <w:spacing w:after="0" w:line="240" w:lineRule="auto"/>
      </w:pPr>
      <w:r>
        <w:separator/>
      </w:r>
    </w:p>
    <w:p w14:paraId="62D29D47" w14:textId="77777777" w:rsidR="008247FB" w:rsidRDefault="008247FB"/>
  </w:endnote>
  <w:endnote w:type="continuationSeparator" w:id="0">
    <w:p w14:paraId="28705BCB" w14:textId="77777777" w:rsidR="008247FB" w:rsidRDefault="008247FB" w:rsidP="00A4723A">
      <w:pPr>
        <w:spacing w:after="0" w:line="240" w:lineRule="auto"/>
      </w:pPr>
      <w:r>
        <w:continuationSeparator/>
      </w:r>
    </w:p>
    <w:p w14:paraId="797E30FE" w14:textId="77777777" w:rsidR="008247FB" w:rsidRDefault="00824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BB020" w14:textId="77777777" w:rsidR="008247FB" w:rsidRDefault="008247FB" w:rsidP="00A4723A">
      <w:pPr>
        <w:spacing w:after="0" w:line="240" w:lineRule="auto"/>
      </w:pPr>
      <w:r>
        <w:separator/>
      </w:r>
    </w:p>
    <w:p w14:paraId="0DC07C71" w14:textId="77777777" w:rsidR="008247FB" w:rsidRDefault="008247FB"/>
  </w:footnote>
  <w:footnote w:type="continuationSeparator" w:id="0">
    <w:p w14:paraId="474D9AD3" w14:textId="77777777" w:rsidR="008247FB" w:rsidRDefault="008247FB" w:rsidP="00A4723A">
      <w:pPr>
        <w:spacing w:after="0" w:line="240" w:lineRule="auto"/>
      </w:pPr>
      <w:r>
        <w:continuationSeparator/>
      </w:r>
    </w:p>
    <w:p w14:paraId="07397B34" w14:textId="77777777" w:rsidR="008247FB" w:rsidRDefault="00824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02"/>
      <w:gridCol w:w="426"/>
      <w:gridCol w:w="1984"/>
      <w:gridCol w:w="3827"/>
    </w:tblGrid>
    <w:tr w:rsidR="00365E7B" w:rsidRPr="00595F7E" w14:paraId="631A4384" w14:textId="77777777" w:rsidTr="003D2EA1">
      <w:trPr>
        <w:cantSplit/>
        <w:trHeight w:val="699"/>
      </w:trPr>
      <w:tc>
        <w:tcPr>
          <w:tcW w:w="3828" w:type="dxa"/>
          <w:gridSpan w:val="2"/>
        </w:tcPr>
        <w:p w14:paraId="0B86F5B6" w14:textId="77777777" w:rsidR="00365E7B" w:rsidRPr="00014A9F" w:rsidRDefault="00365E7B" w:rsidP="00462FEA">
          <w:pPr>
            <w:pStyle w:val="Header"/>
            <w:rPr>
              <w:rFonts w:ascii="Times New Roman" w:hAnsi="Times New Roman" w:cs="Times New Roman"/>
              <w:b/>
              <w:bCs/>
            </w:rPr>
          </w:pPr>
          <w:r w:rsidRPr="003D2EA1">
            <w:rPr>
              <w:rFonts w:ascii="Times New Roman" w:hAnsi="Times New Roman" w:cs="Times New Roman"/>
              <w:noProof/>
              <w:lang w:val="ru-RU" w:eastAsia="ru-RU"/>
            </w:rPr>
            <w:drawing>
              <wp:inline distT="0" distB="0" distL="0" distR="0" wp14:anchorId="1FA75C19" wp14:editId="093D2AD8">
                <wp:extent cx="2179320" cy="48006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6443" cy="4816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gridSpan w:val="2"/>
        </w:tcPr>
        <w:p w14:paraId="538CFEDD" w14:textId="77777777" w:rsidR="00365E7B" w:rsidRPr="00014A9F" w:rsidRDefault="00365E7B" w:rsidP="00462FEA">
          <w:pPr>
            <w:pStyle w:val="Header"/>
            <w:tabs>
              <w:tab w:val="clear" w:pos="4844"/>
              <w:tab w:val="clear" w:pos="9689"/>
            </w:tabs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14A9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АО </w:t>
          </w:r>
          <w:r w:rsidRPr="009A6327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t>«Национальная компания</w:t>
          </w:r>
          <w:r w:rsidRPr="00014A9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«КазМунайГаз»</w:t>
          </w:r>
        </w:p>
      </w:tc>
    </w:tr>
    <w:tr w:rsidR="00365E7B" w:rsidRPr="00D50B5F" w14:paraId="02FABC21" w14:textId="77777777" w:rsidTr="003D2EA1">
      <w:trPr>
        <w:cantSplit/>
        <w:trHeight w:val="322"/>
      </w:trPr>
      <w:tc>
        <w:tcPr>
          <w:tcW w:w="9639" w:type="dxa"/>
          <w:gridSpan w:val="4"/>
        </w:tcPr>
        <w:p w14:paraId="769AA5D2" w14:textId="77777777" w:rsidR="00365E7B" w:rsidRDefault="00365E7B" w:rsidP="00462FEA">
          <w:pPr>
            <w:pStyle w:val="Header"/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</w:pPr>
          <w:r w:rsidRPr="00014A9F">
            <w:rPr>
              <w:rFonts w:ascii="Times New Roman" w:hAnsi="Times New Roman" w:cs="Times New Roman"/>
              <w:iCs/>
              <w:sz w:val="24"/>
              <w:szCs w:val="24"/>
              <w:lang w:val="ru-RU"/>
            </w:rPr>
            <w:t xml:space="preserve">Наименование документа: </w: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 xml:space="preserve">Регламент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 xml:space="preserve">системы внутреннего контроля </w:t>
          </w:r>
        </w:p>
        <w:p w14:paraId="019D19FD" w14:textId="626277CC" w:rsidR="00365E7B" w:rsidRPr="00014A9F" w:rsidRDefault="00365E7B" w:rsidP="00462FEA">
          <w:pPr>
            <w:pStyle w:val="Header"/>
            <w:rPr>
              <w:rFonts w:ascii="Times New Roman" w:hAnsi="Times New Roman" w:cs="Times New Roman"/>
              <w:b/>
              <w:bCs/>
              <w:iCs/>
              <w:sz w:val="24"/>
              <w:szCs w:val="24"/>
              <w:lang w:val="kk-KZ"/>
            </w:rPr>
          </w:pP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>АО НК «КазМунайГаз»</w:t>
          </w:r>
        </w:p>
      </w:tc>
    </w:tr>
    <w:tr w:rsidR="00365E7B" w:rsidRPr="00595F7E" w14:paraId="13A01822" w14:textId="77777777" w:rsidTr="003D2EA1">
      <w:trPr>
        <w:cantSplit/>
        <w:trHeight w:val="368"/>
      </w:trPr>
      <w:tc>
        <w:tcPr>
          <w:tcW w:w="3402" w:type="dxa"/>
        </w:tcPr>
        <w:p w14:paraId="681000D3" w14:textId="77777777" w:rsidR="00365E7B" w:rsidRDefault="00365E7B" w:rsidP="00462FEA">
          <w:pPr>
            <w:pStyle w:val="Header"/>
            <w:ind w:left="720"/>
            <w:rPr>
              <w:rFonts w:ascii="Times New Roman" w:hAnsi="Times New Roman" w:cs="Times New Roman"/>
              <w:b/>
              <w:bCs/>
              <w:iCs/>
              <w:sz w:val="24"/>
              <w:szCs w:val="24"/>
              <w:lang w:val="ru-RU"/>
            </w:rPr>
          </w:pPr>
          <w:r w:rsidRPr="0073639D">
            <w:rPr>
              <w:rFonts w:ascii="Times New Roman" w:hAnsi="Times New Roman" w:cs="Times New Roman"/>
              <w:iCs/>
              <w:sz w:val="24"/>
              <w:szCs w:val="24"/>
              <w:lang w:val="ru-RU"/>
            </w:rPr>
            <w:t>Тип документа:</w:t>
          </w:r>
          <w:r w:rsidRPr="0073639D">
            <w:rPr>
              <w:rFonts w:ascii="Times New Roman" w:hAnsi="Times New Roman" w:cs="Times New Roman"/>
              <w:b/>
              <w:bCs/>
              <w:iCs/>
              <w:sz w:val="24"/>
              <w:szCs w:val="24"/>
              <w:lang w:val="ru-RU"/>
            </w:rPr>
            <w:t xml:space="preserve"> </w:t>
          </w:r>
        </w:p>
        <w:p w14:paraId="48FC84E4" w14:textId="77777777" w:rsidR="00365E7B" w:rsidRPr="0073639D" w:rsidRDefault="00365E7B" w:rsidP="00462FEA">
          <w:pPr>
            <w:pStyle w:val="Header"/>
            <w:ind w:left="720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lang w:val="ru-RU"/>
            </w:rPr>
          </w:pP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 xml:space="preserve">Регламент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>ИСУ</w:t>
          </w:r>
        </w:p>
      </w:tc>
      <w:tc>
        <w:tcPr>
          <w:tcW w:w="2410" w:type="dxa"/>
          <w:gridSpan w:val="2"/>
        </w:tcPr>
        <w:p w14:paraId="1A82EF14" w14:textId="63936C01" w:rsidR="00365E7B" w:rsidRPr="008A4A3A" w:rsidRDefault="00365E7B" w:rsidP="00462FEA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</w:pPr>
          <w:r w:rsidRPr="008A4A3A">
            <w:rPr>
              <w:rFonts w:ascii="Times New Roman" w:hAnsi="Times New Roman" w:cs="Times New Roman"/>
              <w:b/>
              <w:bCs/>
              <w:sz w:val="24"/>
              <w:szCs w:val="24"/>
            </w:rPr>
            <w:t>KMG-RG-3209.</w:t>
          </w:r>
          <w:r w:rsidRPr="008A4A3A"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>2</w:t>
          </w:r>
          <w:r w:rsidRPr="008A4A3A">
            <w:rPr>
              <w:rFonts w:ascii="Times New Roman" w:hAnsi="Times New Roman" w:cs="Times New Roman"/>
              <w:b/>
              <w:bCs/>
              <w:sz w:val="24"/>
              <w:szCs w:val="24"/>
            </w:rPr>
            <w:t>-37</w:t>
          </w:r>
        </w:p>
      </w:tc>
      <w:tc>
        <w:tcPr>
          <w:tcW w:w="3827" w:type="dxa"/>
        </w:tcPr>
        <w:p w14:paraId="2C1A9A59" w14:textId="4FD77DD0" w:rsidR="00365E7B" w:rsidRPr="00014A9F" w:rsidRDefault="00365E7B" w:rsidP="00462FEA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A6327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стр</w:t>
          </w:r>
          <w:r w:rsidRPr="00014A9F">
            <w:rPr>
              <w:rFonts w:ascii="Times New Roman" w:hAnsi="Times New Roman" w:cs="Times New Roman"/>
              <w:b/>
              <w:sz w:val="24"/>
              <w:szCs w:val="24"/>
            </w:rPr>
            <w:t xml:space="preserve">. </w: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  \* Arabic </w:instrTex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34</w:t>
          </w:r>
          <w:r w:rsidRPr="00014A9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A6327"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 xml:space="preserve"> </w:t>
          </w:r>
          <w:r w:rsidRPr="009A6327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из</w: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NUMPAGES  \* Arabic </w:instrTex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39</w:t>
          </w:r>
          <w:r w:rsidRPr="00014A9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EB2B6F" w14:textId="77777777" w:rsidR="00365E7B" w:rsidRDefault="00365E7B" w:rsidP="000A55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785"/>
      <w:gridCol w:w="2970"/>
      <w:gridCol w:w="3884"/>
    </w:tblGrid>
    <w:tr w:rsidR="00365E7B" w:rsidRPr="00595F7E" w14:paraId="16C5F3E7" w14:textId="77777777" w:rsidTr="00DF26EC">
      <w:trPr>
        <w:cantSplit/>
        <w:trHeight w:val="624"/>
        <w:jc w:val="center"/>
      </w:trPr>
      <w:tc>
        <w:tcPr>
          <w:tcW w:w="2785" w:type="dxa"/>
        </w:tcPr>
        <w:p w14:paraId="71596032" w14:textId="28F2CF71" w:rsidR="00365E7B" w:rsidRPr="00014A9F" w:rsidRDefault="00365E7B" w:rsidP="007023DD">
          <w:pPr>
            <w:pStyle w:val="Header"/>
            <w:rPr>
              <w:rFonts w:ascii="Times New Roman" w:hAnsi="Times New Roman" w:cs="Times New Roman"/>
              <w:b/>
              <w:bCs/>
            </w:rPr>
          </w:pPr>
          <w:r w:rsidRPr="001B78E7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060CE0B2" wp14:editId="3714BA72">
                <wp:extent cx="1597025" cy="396240"/>
                <wp:effectExtent l="0" t="0" r="3175" b="3810"/>
                <wp:docPr id="6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4" w:type="dxa"/>
          <w:gridSpan w:val="2"/>
        </w:tcPr>
        <w:p w14:paraId="0CCC5AD9" w14:textId="77777777" w:rsidR="00365E7B" w:rsidRPr="00014A9F" w:rsidRDefault="00365E7B" w:rsidP="007023DD">
          <w:pPr>
            <w:pStyle w:val="Header"/>
            <w:tabs>
              <w:tab w:val="clear" w:pos="4844"/>
              <w:tab w:val="clear" w:pos="9689"/>
            </w:tabs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14A9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АО </w:t>
          </w:r>
          <w:r w:rsidRPr="009A6327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t>«Национальная компания</w:t>
          </w:r>
          <w:r w:rsidRPr="00014A9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«КазМунайГаз»</w:t>
          </w:r>
        </w:p>
      </w:tc>
    </w:tr>
    <w:tr w:rsidR="00365E7B" w:rsidRPr="006572D7" w14:paraId="545BC9E8" w14:textId="77777777" w:rsidTr="00931A9A">
      <w:trPr>
        <w:cantSplit/>
        <w:trHeight w:val="322"/>
        <w:jc w:val="center"/>
      </w:trPr>
      <w:tc>
        <w:tcPr>
          <w:tcW w:w="9639" w:type="dxa"/>
          <w:gridSpan w:val="3"/>
        </w:tcPr>
        <w:p w14:paraId="432A99D1" w14:textId="77777777" w:rsidR="00365E7B" w:rsidRPr="00014A9F" w:rsidRDefault="00365E7B" w:rsidP="007023DD">
          <w:pPr>
            <w:pStyle w:val="Header"/>
            <w:rPr>
              <w:rFonts w:ascii="Times New Roman" w:hAnsi="Times New Roman" w:cs="Times New Roman"/>
              <w:b/>
              <w:bCs/>
              <w:iCs/>
              <w:sz w:val="24"/>
              <w:szCs w:val="24"/>
              <w:lang w:val="kk-KZ"/>
            </w:rPr>
          </w:pPr>
          <w:r w:rsidRPr="00014A9F">
            <w:rPr>
              <w:rFonts w:ascii="Times New Roman" w:hAnsi="Times New Roman" w:cs="Times New Roman"/>
              <w:iCs/>
              <w:sz w:val="24"/>
              <w:szCs w:val="24"/>
              <w:lang w:val="ru-RU"/>
            </w:rPr>
            <w:t xml:space="preserve">Наименование документа: </w: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 xml:space="preserve">Регламент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 xml:space="preserve">системы внутреннего контроля </w: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>АО НК «КазМунайГаз»</w:t>
          </w:r>
        </w:p>
      </w:tc>
    </w:tr>
    <w:tr w:rsidR="00365E7B" w:rsidRPr="00595F7E" w14:paraId="21D1540C" w14:textId="77777777" w:rsidTr="006F0BAF">
      <w:trPr>
        <w:cantSplit/>
        <w:trHeight w:val="368"/>
        <w:jc w:val="center"/>
      </w:trPr>
      <w:tc>
        <w:tcPr>
          <w:tcW w:w="2785" w:type="dxa"/>
        </w:tcPr>
        <w:p w14:paraId="605DA118" w14:textId="018BA586" w:rsidR="00365E7B" w:rsidRDefault="00365E7B" w:rsidP="006F0BAF">
          <w:pPr>
            <w:pStyle w:val="Header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  <w:lang w:val="ru-RU"/>
            </w:rPr>
          </w:pPr>
          <w:r w:rsidRPr="0073639D">
            <w:rPr>
              <w:rFonts w:ascii="Times New Roman" w:hAnsi="Times New Roman" w:cs="Times New Roman"/>
              <w:iCs/>
              <w:sz w:val="24"/>
              <w:szCs w:val="24"/>
              <w:lang w:val="ru-RU"/>
            </w:rPr>
            <w:t>Тип документа:</w:t>
          </w:r>
        </w:p>
        <w:p w14:paraId="02FA116E" w14:textId="77777777" w:rsidR="00365E7B" w:rsidRPr="0073639D" w:rsidRDefault="00365E7B" w:rsidP="006F0BAF">
          <w:pPr>
            <w:pStyle w:val="Header"/>
            <w:ind w:left="720" w:hanging="720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lang w:val="ru-RU"/>
            </w:rPr>
          </w:pP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 xml:space="preserve">Регламент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>ИСУ</w:t>
          </w:r>
        </w:p>
      </w:tc>
      <w:tc>
        <w:tcPr>
          <w:tcW w:w="2970" w:type="dxa"/>
        </w:tcPr>
        <w:p w14:paraId="4E7B582A" w14:textId="669DE42C" w:rsidR="00365E7B" w:rsidRPr="006F0BAF" w:rsidRDefault="00365E7B" w:rsidP="007023DD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</w:pPr>
          <w:r w:rsidRPr="001B78E7">
            <w:rPr>
              <w:rFonts w:ascii="Times New Roman" w:eastAsia="Times New Roman" w:hAnsi="Times New Roman" w:cs="Times New Roman"/>
              <w:bCs/>
              <w:sz w:val="24"/>
              <w:szCs w:val="24"/>
              <w:lang w:val="ru-RU" w:eastAsia="ru-RU"/>
            </w:rPr>
            <w:t>Код:</w:t>
          </w:r>
          <w:r w:rsidRPr="001B78E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 xml:space="preserve"> </w:t>
          </w:r>
          <w:r w:rsidRPr="006F0BAF">
            <w:rPr>
              <w:rFonts w:ascii="Times New Roman" w:hAnsi="Times New Roman" w:cs="Times New Roman"/>
              <w:b/>
              <w:sz w:val="24"/>
              <w:szCs w:val="24"/>
            </w:rPr>
            <w:t>KMG-RG-3209.</w:t>
          </w:r>
          <w:r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2</w:t>
          </w:r>
          <w:r w:rsidRPr="006F0BAF">
            <w:rPr>
              <w:rFonts w:ascii="Times New Roman" w:hAnsi="Times New Roman" w:cs="Times New Roman"/>
              <w:b/>
              <w:sz w:val="24"/>
              <w:szCs w:val="24"/>
            </w:rPr>
            <w:t>-37</w:t>
          </w:r>
        </w:p>
      </w:tc>
      <w:tc>
        <w:tcPr>
          <w:tcW w:w="3884" w:type="dxa"/>
        </w:tcPr>
        <w:p w14:paraId="6CF22DBB" w14:textId="082DD71C" w:rsidR="00365E7B" w:rsidRPr="00014A9F" w:rsidRDefault="00365E7B" w:rsidP="007023DD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A6327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стр</w:t>
          </w:r>
          <w:r w:rsidRPr="00014A9F">
            <w:rPr>
              <w:rFonts w:ascii="Times New Roman" w:hAnsi="Times New Roman" w:cs="Times New Roman"/>
              <w:b/>
              <w:sz w:val="24"/>
              <w:szCs w:val="24"/>
            </w:rPr>
            <w:t xml:space="preserve">. </w: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  \* Arabic </w:instrTex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014A9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A6327"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  <w:t xml:space="preserve"> </w:t>
          </w:r>
          <w:r w:rsidRPr="009A6327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из</w: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NUMPAGES  \* Arabic </w:instrText>
          </w:r>
          <w:r w:rsidRPr="00014A9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39</w:t>
          </w:r>
          <w:r w:rsidRPr="00014A9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365E7B" w:rsidRPr="006572D7" w14:paraId="714F9118" w14:textId="77777777" w:rsidTr="006F0BAF">
      <w:trPr>
        <w:cantSplit/>
        <w:trHeight w:val="402"/>
        <w:jc w:val="center"/>
      </w:trPr>
      <w:tc>
        <w:tcPr>
          <w:tcW w:w="2785" w:type="dxa"/>
        </w:tcPr>
        <w:p w14:paraId="76922699" w14:textId="77777777" w:rsidR="00365E7B" w:rsidRPr="00014A9F" w:rsidRDefault="00365E7B" w:rsidP="007023DD">
          <w:pPr>
            <w:pStyle w:val="Header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>Разработал</w:t>
          </w:r>
          <w:r w:rsidRPr="00014A9F">
            <w:rPr>
              <w:rFonts w:ascii="Times New Roman" w:hAnsi="Times New Roman" w:cs="Times New Roman"/>
              <w:lang w:val="ru-RU"/>
            </w:rPr>
            <w:t xml:space="preserve">: </w:t>
          </w:r>
        </w:p>
        <w:p w14:paraId="5FDFBE68" w14:textId="40FE5F90" w:rsidR="00365E7B" w:rsidRDefault="00365E7B" w:rsidP="007023DD">
          <w:pPr>
            <w:pStyle w:val="Header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>Смагулов Б.К.</w:t>
          </w:r>
        </w:p>
        <w:p w14:paraId="53AE0D61" w14:textId="747EE66A" w:rsidR="00365E7B" w:rsidRPr="004C2CB1" w:rsidRDefault="00365E7B" w:rsidP="007023DD">
          <w:pPr>
            <w:pStyle w:val="Header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kk-KZ"/>
            </w:rPr>
            <w:t>Поляков А</w:t>
          </w:r>
          <w:r>
            <w:rPr>
              <w:rFonts w:ascii="Times New Roman" w:hAnsi="Times New Roman" w:cs="Times New Roman"/>
              <w:lang w:val="ru-RU"/>
            </w:rPr>
            <w:t>.С.</w:t>
          </w:r>
        </w:p>
        <w:p w14:paraId="25987B51" w14:textId="54CE5BD0" w:rsidR="00365E7B" w:rsidRDefault="00365E7B" w:rsidP="007023DD">
          <w:pPr>
            <w:pStyle w:val="Header"/>
            <w:rPr>
              <w:rFonts w:ascii="Times New Roman" w:hAnsi="Times New Roman" w:cs="Times New Roman"/>
              <w:lang w:val="ru-RU"/>
            </w:rPr>
          </w:pPr>
          <w:r w:rsidRPr="00014A9F">
            <w:rPr>
              <w:rFonts w:ascii="Times New Roman" w:hAnsi="Times New Roman" w:cs="Times New Roman"/>
              <w:lang w:val="ru-RU"/>
            </w:rPr>
            <w:t>«___» ________ 20</w:t>
          </w:r>
          <w:r>
            <w:rPr>
              <w:rFonts w:ascii="Times New Roman" w:hAnsi="Times New Roman" w:cs="Times New Roman"/>
              <w:lang w:val="ru-RU"/>
            </w:rPr>
            <w:t>20</w:t>
          </w:r>
          <w:r w:rsidRPr="00014A9F">
            <w:rPr>
              <w:rFonts w:ascii="Times New Roman" w:hAnsi="Times New Roman" w:cs="Times New Roman"/>
              <w:lang w:val="ru-RU"/>
            </w:rPr>
            <w:t xml:space="preserve"> года</w:t>
          </w:r>
        </w:p>
        <w:p w14:paraId="4CC0C8B6" w14:textId="77777777" w:rsidR="00365E7B" w:rsidRPr="00DF26EC" w:rsidRDefault="00365E7B" w:rsidP="00DF26EC">
          <w:pPr>
            <w:jc w:val="right"/>
            <w:rPr>
              <w:lang w:val="ru-RU"/>
            </w:rPr>
          </w:pPr>
        </w:p>
      </w:tc>
      <w:tc>
        <w:tcPr>
          <w:tcW w:w="2970" w:type="dxa"/>
        </w:tcPr>
        <w:p w14:paraId="65BF9C9A" w14:textId="77777777" w:rsidR="00365E7B" w:rsidRPr="00014A9F" w:rsidRDefault="00365E7B" w:rsidP="007023DD">
          <w:pPr>
            <w:pStyle w:val="Header"/>
            <w:rPr>
              <w:rFonts w:ascii="Times New Roman" w:hAnsi="Times New Roman" w:cs="Times New Roman"/>
              <w:lang w:val="ru-RU"/>
            </w:rPr>
          </w:pPr>
          <w:r w:rsidRPr="00014A9F">
            <w:rPr>
              <w:rFonts w:ascii="Times New Roman" w:hAnsi="Times New Roman" w:cs="Times New Roman"/>
              <w:lang w:val="ru-RU"/>
            </w:rPr>
            <w:t>Проверил:</w:t>
          </w:r>
        </w:p>
        <w:p w14:paraId="02E7B968" w14:textId="77777777" w:rsidR="00365E7B" w:rsidRPr="00014A9F" w:rsidRDefault="00365E7B" w:rsidP="007023DD">
          <w:pPr>
            <w:pStyle w:val="Header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>Турсумбеков Т.К.</w:t>
          </w:r>
        </w:p>
        <w:p w14:paraId="0EC08F1F" w14:textId="02FC3EE3" w:rsidR="00365E7B" w:rsidRPr="00014A9F" w:rsidRDefault="00365E7B" w:rsidP="007023DD">
          <w:pPr>
            <w:pStyle w:val="Header"/>
            <w:rPr>
              <w:rFonts w:ascii="Times New Roman" w:hAnsi="Times New Roman" w:cs="Times New Roman"/>
              <w:lang w:val="ru-RU"/>
            </w:rPr>
          </w:pPr>
          <w:r w:rsidRPr="00014A9F">
            <w:rPr>
              <w:rFonts w:ascii="Times New Roman" w:hAnsi="Times New Roman" w:cs="Times New Roman"/>
              <w:lang w:val="ru-RU"/>
            </w:rPr>
            <w:t>«___» ________ 20</w:t>
          </w:r>
          <w:r>
            <w:rPr>
              <w:rFonts w:ascii="Times New Roman" w:hAnsi="Times New Roman" w:cs="Times New Roman"/>
              <w:lang w:val="ru-RU"/>
            </w:rPr>
            <w:t>20</w:t>
          </w:r>
          <w:r w:rsidRPr="00014A9F">
            <w:rPr>
              <w:rFonts w:ascii="Times New Roman" w:hAnsi="Times New Roman" w:cs="Times New Roman"/>
              <w:lang w:val="ru-RU"/>
            </w:rPr>
            <w:t xml:space="preserve"> года</w:t>
          </w:r>
        </w:p>
      </w:tc>
      <w:tc>
        <w:tcPr>
          <w:tcW w:w="3884" w:type="dxa"/>
          <w:shd w:val="clear" w:color="auto" w:fill="auto"/>
        </w:tcPr>
        <w:p w14:paraId="4FCC39E4" w14:textId="1550AB28" w:rsidR="00365E7B" w:rsidRDefault="00365E7B" w:rsidP="0079353B">
          <w:pPr>
            <w:pStyle w:val="Header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>Одобрен решением Правления от «__» ______ 2020 года протокол №______</w:t>
          </w:r>
        </w:p>
        <w:p w14:paraId="0C3F3E8E" w14:textId="1854F9C4" w:rsidR="00365E7B" w:rsidRPr="00014A9F" w:rsidRDefault="00365E7B" w:rsidP="0079353B">
          <w:pPr>
            <w:pStyle w:val="Header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>Утвержден решением Совета директоров АО НК «КазМунайГаз» от «__» ______ 2020 года протокол №___</w:t>
          </w:r>
        </w:p>
      </w:tc>
    </w:tr>
  </w:tbl>
  <w:p w14:paraId="27A2E87E" w14:textId="77777777" w:rsidR="00365E7B" w:rsidRPr="00DF26EC" w:rsidRDefault="00365E7B">
    <w:pPr>
      <w:pStyle w:val="Header"/>
      <w:rPr>
        <w:sz w:val="2"/>
        <w:lang w:val="ru-RU"/>
      </w:rPr>
    </w:pPr>
  </w:p>
  <w:p w14:paraId="5AC74491" w14:textId="77777777" w:rsidR="00365E7B" w:rsidRPr="0001769A" w:rsidRDefault="00365E7B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1FC5"/>
    <w:multiLevelType w:val="hybridMultilevel"/>
    <w:tmpl w:val="9C981114"/>
    <w:lvl w:ilvl="0" w:tplc="0E3C8A28">
      <w:start w:val="1"/>
      <w:numFmt w:val="decimal"/>
      <w:lvlText w:val="%1-"/>
      <w:lvlJc w:val="left"/>
      <w:pPr>
        <w:ind w:left="48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" w15:restartNumberingAfterBreak="0">
    <w:nsid w:val="0AD65EA4"/>
    <w:multiLevelType w:val="hybridMultilevel"/>
    <w:tmpl w:val="FE1C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35E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D9B31EC"/>
    <w:multiLevelType w:val="multilevel"/>
    <w:tmpl w:val="A7FA9668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E11D4F"/>
    <w:multiLevelType w:val="multilevel"/>
    <w:tmpl w:val="4C1420A4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52D0CF5"/>
    <w:multiLevelType w:val="multilevel"/>
    <w:tmpl w:val="875AF9AA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628368E"/>
    <w:multiLevelType w:val="multilevel"/>
    <w:tmpl w:val="EF2630FE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CFE0459"/>
    <w:multiLevelType w:val="multilevel"/>
    <w:tmpl w:val="CFEC10A2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D93500B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E024AB"/>
    <w:multiLevelType w:val="multilevel"/>
    <w:tmpl w:val="F3E66E32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F315782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11436D5"/>
    <w:multiLevelType w:val="multilevel"/>
    <w:tmpl w:val="E51890CA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CD5E6D"/>
    <w:multiLevelType w:val="multilevel"/>
    <w:tmpl w:val="1610C964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7D96932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34D3DAB"/>
    <w:multiLevelType w:val="multilevel"/>
    <w:tmpl w:val="9190E50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43516AC"/>
    <w:multiLevelType w:val="multilevel"/>
    <w:tmpl w:val="38AA3B4C"/>
    <w:lvl w:ilvl="0">
      <w:start w:val="1"/>
      <w:numFmt w:val="bullet"/>
      <w:lvlText w:val=""/>
      <w:lvlJc w:val="left"/>
      <w:pPr>
        <w:tabs>
          <w:tab w:val="num" w:pos="1166"/>
        </w:tabs>
        <w:ind w:left="0" w:firstLine="720"/>
      </w:pPr>
      <w:rPr>
        <w:rFonts w:ascii="Symbol" w:hAnsi="Symbol" w:hint="default"/>
        <w:b/>
        <w:i w:val="0"/>
        <w:color w:val="auto"/>
        <w:sz w:val="16"/>
        <w:szCs w:val="12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hint="default"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5B944CB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5F64B28"/>
    <w:multiLevelType w:val="multilevel"/>
    <w:tmpl w:val="84E23144"/>
    <w:lvl w:ilvl="0">
      <w:start w:val="1"/>
      <w:numFmt w:val="decimal"/>
      <w:lvlText w:val="%1"/>
      <w:lvlJc w:val="left"/>
      <w:pPr>
        <w:ind w:left="1066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nothing"/>
      <w:lvlText w:val="%1.%2"/>
      <w:lvlJc w:val="left"/>
      <w:pPr>
        <w:ind w:left="0" w:firstLine="706"/>
      </w:pPr>
      <w:rPr>
        <w:rFonts w:ascii="Times New Roman" w:hAnsi="Times New Roman" w:cs="Times New Roman" w:hint="default"/>
        <w:spacing w:val="0"/>
        <w:position w:val="0"/>
        <w:sz w:val="28"/>
      </w:rPr>
    </w:lvl>
    <w:lvl w:ilvl="2">
      <w:start w:val="1"/>
      <w:numFmt w:val="decimal"/>
      <w:pStyle w:val="ListParagraph"/>
      <w:suff w:val="space"/>
      <w:lvlText w:val="%3)"/>
      <w:lvlJc w:val="left"/>
      <w:pPr>
        <w:ind w:left="0" w:firstLine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A866BE7"/>
    <w:multiLevelType w:val="multilevel"/>
    <w:tmpl w:val="1BC4A828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F235698"/>
    <w:multiLevelType w:val="multilevel"/>
    <w:tmpl w:val="89C02F32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FC35149"/>
    <w:multiLevelType w:val="multilevel"/>
    <w:tmpl w:val="0BBEE90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374067B"/>
    <w:multiLevelType w:val="multilevel"/>
    <w:tmpl w:val="CA62A2E0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5DE185D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64C05D4"/>
    <w:multiLevelType w:val="multilevel"/>
    <w:tmpl w:val="1EA290BA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6B53E55"/>
    <w:multiLevelType w:val="multilevel"/>
    <w:tmpl w:val="99FAB79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A155157"/>
    <w:multiLevelType w:val="multilevel"/>
    <w:tmpl w:val="0966E37A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2681D3C"/>
    <w:multiLevelType w:val="multilevel"/>
    <w:tmpl w:val="0F50C9AA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3180977"/>
    <w:multiLevelType w:val="multilevel"/>
    <w:tmpl w:val="38AA3B4C"/>
    <w:lvl w:ilvl="0">
      <w:start w:val="1"/>
      <w:numFmt w:val="bullet"/>
      <w:lvlText w:val=""/>
      <w:lvlJc w:val="left"/>
      <w:pPr>
        <w:tabs>
          <w:tab w:val="num" w:pos="1166"/>
        </w:tabs>
        <w:ind w:left="0" w:firstLine="720"/>
      </w:pPr>
      <w:rPr>
        <w:rFonts w:ascii="Symbol" w:hAnsi="Symbol" w:hint="default"/>
        <w:b/>
        <w:i w:val="0"/>
        <w:color w:val="auto"/>
        <w:sz w:val="16"/>
        <w:szCs w:val="12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hint="default"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4AC106D"/>
    <w:multiLevelType w:val="multilevel"/>
    <w:tmpl w:val="FD64AEEA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0932CDB"/>
    <w:multiLevelType w:val="multilevel"/>
    <w:tmpl w:val="A5F081D8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1391059"/>
    <w:multiLevelType w:val="multilevel"/>
    <w:tmpl w:val="96DE3868"/>
    <w:lvl w:ilvl="0">
      <w:start w:val="1"/>
      <w:numFmt w:val="decimal"/>
      <w:pStyle w:val="Heading1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8"/>
      </w:rPr>
    </w:lvl>
    <w:lvl w:ilvl="2">
      <w:start w:val="1"/>
      <w:numFmt w:val="decimal"/>
      <w:pStyle w:val="Heading3"/>
      <w:lvlText w:val="Этап %3.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pStyle w:val="Heading4"/>
      <w:lvlText w:val="%1.%2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166"/>
        </w:tabs>
        <w:ind w:left="360" w:firstLine="360"/>
      </w:pPr>
      <w:rPr>
        <w:rFonts w:hint="default"/>
        <w:sz w:val="28"/>
        <w:szCs w:val="28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Vrinda" w:hAnsi="Vrinda" w:hint="default"/>
        <w:b/>
        <w:bCs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544343C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8210910"/>
    <w:multiLevelType w:val="multilevel"/>
    <w:tmpl w:val="4742411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E021F67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E6C00F7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F567953"/>
    <w:multiLevelType w:val="multilevel"/>
    <w:tmpl w:val="889C3284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hint="default"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F60051A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0973116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3235387"/>
    <w:multiLevelType w:val="multilevel"/>
    <w:tmpl w:val="C10EECA2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43E41C7"/>
    <w:multiLevelType w:val="multilevel"/>
    <w:tmpl w:val="C44421F6"/>
    <w:lvl w:ilvl="0">
      <w:start w:val="1"/>
      <w:numFmt w:val="decimal"/>
      <w:lvlText w:val="%1.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66"/>
        </w:tabs>
        <w:ind w:left="0" w:firstLine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Этап %3"/>
      <w:lvlJc w:val="left"/>
      <w:pPr>
        <w:tabs>
          <w:tab w:val="num" w:pos="1728"/>
        </w:tabs>
        <w:ind w:left="0" w:firstLine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3.%4"/>
      <w:lvlJc w:val="left"/>
      <w:pPr>
        <w:tabs>
          <w:tab w:val="num" w:pos="1656"/>
        </w:tabs>
        <w:ind w:left="0" w:firstLine="720"/>
      </w:pPr>
      <w:rPr>
        <w:rFonts w:hint="default"/>
        <w:b/>
        <w:bCs/>
        <w:sz w:val="28"/>
        <w:szCs w:val="28"/>
        <w:lang w:val="ru-RU"/>
      </w:rPr>
    </w:lvl>
    <w:lvl w:ilvl="4">
      <w:start w:val="1"/>
      <w:numFmt w:val="decimal"/>
      <w:lvlText w:val="%5)"/>
      <w:lvlJc w:val="left"/>
      <w:pPr>
        <w:tabs>
          <w:tab w:val="num" w:pos="1166"/>
        </w:tabs>
        <w:ind w:left="360" w:firstLine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  <w:b/>
        <w:bCs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ind w:left="1066" w:hanging="346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720"/>
        </w:pPr>
        <w:rPr>
          <w:rFonts w:ascii="Times New Roman" w:hAnsi="Times New Roman" w:cs="Times New Roman" w:hint="default"/>
          <w:b/>
          <w:color w:val="auto"/>
          <w:spacing w:val="0"/>
          <w:position w:val="0"/>
          <w:sz w:val="28"/>
        </w:rPr>
      </w:lvl>
    </w:lvlOverride>
    <w:lvlOverride w:ilvl="2">
      <w:lvl w:ilvl="2">
        <w:start w:val="1"/>
        <w:numFmt w:val="decimal"/>
        <w:pStyle w:val="ListParagraph"/>
        <w:suff w:val="space"/>
        <w:lvlText w:val="%1.%2.%3"/>
        <w:lvlJc w:val="left"/>
        <w:pPr>
          <w:ind w:left="0" w:firstLine="720"/>
        </w:pPr>
        <w:rPr>
          <w:rFonts w:ascii="Times New Roman" w:hAnsi="Times New Roman" w:cs="Times New Roman" w:hint="default"/>
          <w:b w:val="0"/>
          <w:sz w:val="28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5"/>
  </w:num>
  <w:num w:numId="4">
    <w:abstractNumId w:val="30"/>
  </w:num>
  <w:num w:numId="5">
    <w:abstractNumId w:val="35"/>
  </w:num>
  <w:num w:numId="6">
    <w:abstractNumId w:val="27"/>
  </w:num>
  <w:num w:numId="7">
    <w:abstractNumId w:val="0"/>
  </w:num>
  <w:num w:numId="8">
    <w:abstractNumId w:val="1"/>
  </w:num>
  <w:num w:numId="9">
    <w:abstractNumId w:val="6"/>
  </w:num>
  <w:num w:numId="10">
    <w:abstractNumId w:val="11"/>
  </w:num>
  <w:num w:numId="11">
    <w:abstractNumId w:val="23"/>
  </w:num>
  <w:num w:numId="12">
    <w:abstractNumId w:val="18"/>
  </w:num>
  <w:num w:numId="13">
    <w:abstractNumId w:val="5"/>
  </w:num>
  <w:num w:numId="14">
    <w:abstractNumId w:val="19"/>
  </w:num>
  <w:num w:numId="15">
    <w:abstractNumId w:val="12"/>
  </w:num>
  <w:num w:numId="16">
    <w:abstractNumId w:val="20"/>
  </w:num>
  <w:num w:numId="17">
    <w:abstractNumId w:val="7"/>
  </w:num>
  <w:num w:numId="18">
    <w:abstractNumId w:val="4"/>
  </w:num>
  <w:num w:numId="19">
    <w:abstractNumId w:val="3"/>
  </w:num>
  <w:num w:numId="20">
    <w:abstractNumId w:val="32"/>
  </w:num>
  <w:num w:numId="21">
    <w:abstractNumId w:val="29"/>
  </w:num>
  <w:num w:numId="22">
    <w:abstractNumId w:val="28"/>
  </w:num>
  <w:num w:numId="23">
    <w:abstractNumId w:val="21"/>
  </w:num>
  <w:num w:numId="24">
    <w:abstractNumId w:val="9"/>
  </w:num>
  <w:num w:numId="25">
    <w:abstractNumId w:val="25"/>
  </w:num>
  <w:num w:numId="26">
    <w:abstractNumId w:val="14"/>
  </w:num>
  <w:num w:numId="27">
    <w:abstractNumId w:val="26"/>
  </w:num>
  <w:num w:numId="28">
    <w:abstractNumId w:val="24"/>
  </w:num>
  <w:num w:numId="29">
    <w:abstractNumId w:val="38"/>
  </w:num>
  <w:num w:numId="30">
    <w:abstractNumId w:val="22"/>
  </w:num>
  <w:num w:numId="31">
    <w:abstractNumId w:val="16"/>
  </w:num>
  <w:num w:numId="32">
    <w:abstractNumId w:val="36"/>
  </w:num>
  <w:num w:numId="33">
    <w:abstractNumId w:val="33"/>
  </w:num>
  <w:num w:numId="34">
    <w:abstractNumId w:val="31"/>
  </w:num>
  <w:num w:numId="35">
    <w:abstractNumId w:val="8"/>
  </w:num>
  <w:num w:numId="36">
    <w:abstractNumId w:val="39"/>
  </w:num>
  <w:num w:numId="37">
    <w:abstractNumId w:val="13"/>
  </w:num>
  <w:num w:numId="38">
    <w:abstractNumId w:val="10"/>
  </w:num>
  <w:num w:numId="39">
    <w:abstractNumId w:val="34"/>
  </w:num>
  <w:num w:numId="40">
    <w:abstractNumId w:val="30"/>
  </w:num>
  <w:num w:numId="41">
    <w:abstractNumId w:val="2"/>
  </w:num>
  <w:num w:numId="42">
    <w:abstractNumId w:val="30"/>
  </w:num>
  <w:num w:numId="43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4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AA"/>
    <w:rsid w:val="00000585"/>
    <w:rsid w:val="00000AB5"/>
    <w:rsid w:val="00001230"/>
    <w:rsid w:val="00001640"/>
    <w:rsid w:val="00002600"/>
    <w:rsid w:val="00002716"/>
    <w:rsid w:val="00002BBA"/>
    <w:rsid w:val="00002D31"/>
    <w:rsid w:val="00004C54"/>
    <w:rsid w:val="00005010"/>
    <w:rsid w:val="000078DD"/>
    <w:rsid w:val="00011D39"/>
    <w:rsid w:val="00012571"/>
    <w:rsid w:val="0001284A"/>
    <w:rsid w:val="000146CA"/>
    <w:rsid w:val="00014A9F"/>
    <w:rsid w:val="00015D3F"/>
    <w:rsid w:val="000173B2"/>
    <w:rsid w:val="0001769A"/>
    <w:rsid w:val="00017951"/>
    <w:rsid w:val="00017CD4"/>
    <w:rsid w:val="000203BA"/>
    <w:rsid w:val="00020D34"/>
    <w:rsid w:val="00020F9C"/>
    <w:rsid w:val="0002199E"/>
    <w:rsid w:val="00022E62"/>
    <w:rsid w:val="00023139"/>
    <w:rsid w:val="00031923"/>
    <w:rsid w:val="00032154"/>
    <w:rsid w:val="00032E4B"/>
    <w:rsid w:val="0003328B"/>
    <w:rsid w:val="00035EBD"/>
    <w:rsid w:val="00035F03"/>
    <w:rsid w:val="00042BBA"/>
    <w:rsid w:val="00043295"/>
    <w:rsid w:val="00045044"/>
    <w:rsid w:val="00045162"/>
    <w:rsid w:val="000508DB"/>
    <w:rsid w:val="00051CEB"/>
    <w:rsid w:val="00052F21"/>
    <w:rsid w:val="000538EC"/>
    <w:rsid w:val="00053FD9"/>
    <w:rsid w:val="00056001"/>
    <w:rsid w:val="000570BF"/>
    <w:rsid w:val="000571F3"/>
    <w:rsid w:val="0005745C"/>
    <w:rsid w:val="00061AFA"/>
    <w:rsid w:val="00062CD4"/>
    <w:rsid w:val="000644E6"/>
    <w:rsid w:val="000647EB"/>
    <w:rsid w:val="00066821"/>
    <w:rsid w:val="00070AB1"/>
    <w:rsid w:val="00071B73"/>
    <w:rsid w:val="00075D41"/>
    <w:rsid w:val="0007619F"/>
    <w:rsid w:val="0007798F"/>
    <w:rsid w:val="00080069"/>
    <w:rsid w:val="00080228"/>
    <w:rsid w:val="00080430"/>
    <w:rsid w:val="00080EF4"/>
    <w:rsid w:val="000831B1"/>
    <w:rsid w:val="00083A4E"/>
    <w:rsid w:val="00083D2C"/>
    <w:rsid w:val="0008432C"/>
    <w:rsid w:val="00084F9F"/>
    <w:rsid w:val="0008562C"/>
    <w:rsid w:val="0008649A"/>
    <w:rsid w:val="000879EA"/>
    <w:rsid w:val="00093572"/>
    <w:rsid w:val="000936EF"/>
    <w:rsid w:val="00094F63"/>
    <w:rsid w:val="000A07E0"/>
    <w:rsid w:val="000A5501"/>
    <w:rsid w:val="000A6FF1"/>
    <w:rsid w:val="000B00B7"/>
    <w:rsid w:val="000B12F2"/>
    <w:rsid w:val="000B3F7F"/>
    <w:rsid w:val="000B4DFD"/>
    <w:rsid w:val="000B5CF8"/>
    <w:rsid w:val="000B7D0F"/>
    <w:rsid w:val="000C0668"/>
    <w:rsid w:val="000C0AB3"/>
    <w:rsid w:val="000C10F1"/>
    <w:rsid w:val="000C144A"/>
    <w:rsid w:val="000C32FA"/>
    <w:rsid w:val="000C3D42"/>
    <w:rsid w:val="000C531B"/>
    <w:rsid w:val="000C6505"/>
    <w:rsid w:val="000C66A6"/>
    <w:rsid w:val="000C6D4F"/>
    <w:rsid w:val="000C6FF5"/>
    <w:rsid w:val="000D0E28"/>
    <w:rsid w:val="000D0ED5"/>
    <w:rsid w:val="000D1775"/>
    <w:rsid w:val="000D392D"/>
    <w:rsid w:val="000D421D"/>
    <w:rsid w:val="000D467C"/>
    <w:rsid w:val="000D5448"/>
    <w:rsid w:val="000D55EC"/>
    <w:rsid w:val="000D6424"/>
    <w:rsid w:val="000D6E88"/>
    <w:rsid w:val="000D723E"/>
    <w:rsid w:val="000D77DC"/>
    <w:rsid w:val="000E0787"/>
    <w:rsid w:val="000E23CA"/>
    <w:rsid w:val="000E3FBD"/>
    <w:rsid w:val="000E4785"/>
    <w:rsid w:val="000E4B28"/>
    <w:rsid w:val="000F0AD7"/>
    <w:rsid w:val="000F15E2"/>
    <w:rsid w:val="000F20AB"/>
    <w:rsid w:val="000F2665"/>
    <w:rsid w:val="000F47AF"/>
    <w:rsid w:val="000F603F"/>
    <w:rsid w:val="000F6212"/>
    <w:rsid w:val="000F6F50"/>
    <w:rsid w:val="000F744A"/>
    <w:rsid w:val="000F7B8F"/>
    <w:rsid w:val="0010045A"/>
    <w:rsid w:val="001007B2"/>
    <w:rsid w:val="0010211C"/>
    <w:rsid w:val="001027FB"/>
    <w:rsid w:val="001030C5"/>
    <w:rsid w:val="001079A1"/>
    <w:rsid w:val="00107DB9"/>
    <w:rsid w:val="0011019D"/>
    <w:rsid w:val="001101B7"/>
    <w:rsid w:val="001109EB"/>
    <w:rsid w:val="001116EF"/>
    <w:rsid w:val="001179EB"/>
    <w:rsid w:val="0012249B"/>
    <w:rsid w:val="00122707"/>
    <w:rsid w:val="00123ACD"/>
    <w:rsid w:val="0012432E"/>
    <w:rsid w:val="001243F9"/>
    <w:rsid w:val="001250D4"/>
    <w:rsid w:val="00125150"/>
    <w:rsid w:val="00125BD1"/>
    <w:rsid w:val="00125E38"/>
    <w:rsid w:val="00130C45"/>
    <w:rsid w:val="001330F7"/>
    <w:rsid w:val="001350E5"/>
    <w:rsid w:val="001357C5"/>
    <w:rsid w:val="00136DE0"/>
    <w:rsid w:val="00140EC1"/>
    <w:rsid w:val="00141E06"/>
    <w:rsid w:val="00143004"/>
    <w:rsid w:val="00145A75"/>
    <w:rsid w:val="00150B42"/>
    <w:rsid w:val="001521D6"/>
    <w:rsid w:val="001523BF"/>
    <w:rsid w:val="00152DAB"/>
    <w:rsid w:val="001539FF"/>
    <w:rsid w:val="00153A16"/>
    <w:rsid w:val="00154485"/>
    <w:rsid w:val="00156A25"/>
    <w:rsid w:val="001577F6"/>
    <w:rsid w:val="00162276"/>
    <w:rsid w:val="001738EC"/>
    <w:rsid w:val="00174381"/>
    <w:rsid w:val="00175793"/>
    <w:rsid w:val="00175E3C"/>
    <w:rsid w:val="00180BC9"/>
    <w:rsid w:val="00180C21"/>
    <w:rsid w:val="001813C5"/>
    <w:rsid w:val="0018216C"/>
    <w:rsid w:val="001831E1"/>
    <w:rsid w:val="001846FF"/>
    <w:rsid w:val="00184E5E"/>
    <w:rsid w:val="0018671B"/>
    <w:rsid w:val="00193E5E"/>
    <w:rsid w:val="00194659"/>
    <w:rsid w:val="00195A21"/>
    <w:rsid w:val="00196B7F"/>
    <w:rsid w:val="00196C6A"/>
    <w:rsid w:val="001A0E79"/>
    <w:rsid w:val="001A3B62"/>
    <w:rsid w:val="001A4403"/>
    <w:rsid w:val="001A4494"/>
    <w:rsid w:val="001A45A8"/>
    <w:rsid w:val="001A4646"/>
    <w:rsid w:val="001A4EA8"/>
    <w:rsid w:val="001A67EF"/>
    <w:rsid w:val="001B1BE8"/>
    <w:rsid w:val="001B2E46"/>
    <w:rsid w:val="001B4046"/>
    <w:rsid w:val="001B502B"/>
    <w:rsid w:val="001B78F9"/>
    <w:rsid w:val="001C0BC9"/>
    <w:rsid w:val="001C11BE"/>
    <w:rsid w:val="001C4FDF"/>
    <w:rsid w:val="001C6A96"/>
    <w:rsid w:val="001D128F"/>
    <w:rsid w:val="001D2D8D"/>
    <w:rsid w:val="001D4159"/>
    <w:rsid w:val="001D467C"/>
    <w:rsid w:val="001D6C87"/>
    <w:rsid w:val="001E31A7"/>
    <w:rsid w:val="001E3A43"/>
    <w:rsid w:val="001E629F"/>
    <w:rsid w:val="001F0B3A"/>
    <w:rsid w:val="001F1A31"/>
    <w:rsid w:val="001F24F9"/>
    <w:rsid w:val="001F2DA4"/>
    <w:rsid w:val="001F3412"/>
    <w:rsid w:val="001F3544"/>
    <w:rsid w:val="001F67F3"/>
    <w:rsid w:val="001F6BA8"/>
    <w:rsid w:val="001F75BD"/>
    <w:rsid w:val="00202304"/>
    <w:rsid w:val="002044D3"/>
    <w:rsid w:val="0020466B"/>
    <w:rsid w:val="0020540C"/>
    <w:rsid w:val="00205A0A"/>
    <w:rsid w:val="002078F4"/>
    <w:rsid w:val="00210579"/>
    <w:rsid w:val="00210AE8"/>
    <w:rsid w:val="00210D2E"/>
    <w:rsid w:val="00211055"/>
    <w:rsid w:val="00211651"/>
    <w:rsid w:val="002121F7"/>
    <w:rsid w:val="00213805"/>
    <w:rsid w:val="00213B2F"/>
    <w:rsid w:val="00214ED9"/>
    <w:rsid w:val="0021595E"/>
    <w:rsid w:val="002162EE"/>
    <w:rsid w:val="002223BE"/>
    <w:rsid w:val="002223C4"/>
    <w:rsid w:val="0022243D"/>
    <w:rsid w:val="00223B77"/>
    <w:rsid w:val="0022452C"/>
    <w:rsid w:val="002245E0"/>
    <w:rsid w:val="00224651"/>
    <w:rsid w:val="00224938"/>
    <w:rsid w:val="00225293"/>
    <w:rsid w:val="002256A2"/>
    <w:rsid w:val="00225B85"/>
    <w:rsid w:val="00225CCB"/>
    <w:rsid w:val="0022732D"/>
    <w:rsid w:val="00231026"/>
    <w:rsid w:val="002323E1"/>
    <w:rsid w:val="00232966"/>
    <w:rsid w:val="0023343C"/>
    <w:rsid w:val="00233D75"/>
    <w:rsid w:val="0023531D"/>
    <w:rsid w:val="00237F0E"/>
    <w:rsid w:val="00240220"/>
    <w:rsid w:val="00240E62"/>
    <w:rsid w:val="002411B2"/>
    <w:rsid w:val="002417D5"/>
    <w:rsid w:val="00241F4A"/>
    <w:rsid w:val="0024508B"/>
    <w:rsid w:val="00245217"/>
    <w:rsid w:val="002466D0"/>
    <w:rsid w:val="00251B0E"/>
    <w:rsid w:val="002534EF"/>
    <w:rsid w:val="002561EA"/>
    <w:rsid w:val="0025671A"/>
    <w:rsid w:val="00260AB9"/>
    <w:rsid w:val="00261076"/>
    <w:rsid w:val="00261345"/>
    <w:rsid w:val="00262DF8"/>
    <w:rsid w:val="00263F28"/>
    <w:rsid w:val="0026497C"/>
    <w:rsid w:val="00265D13"/>
    <w:rsid w:val="002668FC"/>
    <w:rsid w:val="002673B4"/>
    <w:rsid w:val="0026783C"/>
    <w:rsid w:val="00270756"/>
    <w:rsid w:val="002709D9"/>
    <w:rsid w:val="00271B4E"/>
    <w:rsid w:val="0027277F"/>
    <w:rsid w:val="00274823"/>
    <w:rsid w:val="00276B7C"/>
    <w:rsid w:val="00277957"/>
    <w:rsid w:val="002803C1"/>
    <w:rsid w:val="002815DB"/>
    <w:rsid w:val="00281BB5"/>
    <w:rsid w:val="002827DD"/>
    <w:rsid w:val="002840BA"/>
    <w:rsid w:val="00284ECF"/>
    <w:rsid w:val="00286325"/>
    <w:rsid w:val="0028764F"/>
    <w:rsid w:val="00290678"/>
    <w:rsid w:val="00292596"/>
    <w:rsid w:val="00292E30"/>
    <w:rsid w:val="0029335B"/>
    <w:rsid w:val="002940A8"/>
    <w:rsid w:val="00295109"/>
    <w:rsid w:val="00295A81"/>
    <w:rsid w:val="00295C09"/>
    <w:rsid w:val="002A060A"/>
    <w:rsid w:val="002A10BB"/>
    <w:rsid w:val="002A5055"/>
    <w:rsid w:val="002A5832"/>
    <w:rsid w:val="002A64EC"/>
    <w:rsid w:val="002A65E6"/>
    <w:rsid w:val="002A6C7A"/>
    <w:rsid w:val="002B01FD"/>
    <w:rsid w:val="002B0ACB"/>
    <w:rsid w:val="002B1B0A"/>
    <w:rsid w:val="002B1B7C"/>
    <w:rsid w:val="002B2378"/>
    <w:rsid w:val="002B27F5"/>
    <w:rsid w:val="002B2FBE"/>
    <w:rsid w:val="002B3D71"/>
    <w:rsid w:val="002B4760"/>
    <w:rsid w:val="002B6BFA"/>
    <w:rsid w:val="002B6C8C"/>
    <w:rsid w:val="002C20FC"/>
    <w:rsid w:val="002C495F"/>
    <w:rsid w:val="002C4EF5"/>
    <w:rsid w:val="002C5410"/>
    <w:rsid w:val="002C5F1E"/>
    <w:rsid w:val="002C66B6"/>
    <w:rsid w:val="002C772A"/>
    <w:rsid w:val="002D05AC"/>
    <w:rsid w:val="002D2AE3"/>
    <w:rsid w:val="002D3593"/>
    <w:rsid w:val="002E0832"/>
    <w:rsid w:val="002E3556"/>
    <w:rsid w:val="002E3BA1"/>
    <w:rsid w:val="002E4755"/>
    <w:rsid w:val="002E71EE"/>
    <w:rsid w:val="002E7B4D"/>
    <w:rsid w:val="002E7C9C"/>
    <w:rsid w:val="002F1AD7"/>
    <w:rsid w:val="002F225D"/>
    <w:rsid w:val="002F244A"/>
    <w:rsid w:val="002F4408"/>
    <w:rsid w:val="002F5C1A"/>
    <w:rsid w:val="002F5DA6"/>
    <w:rsid w:val="002F5F9B"/>
    <w:rsid w:val="002F66FF"/>
    <w:rsid w:val="002F7AAB"/>
    <w:rsid w:val="00300383"/>
    <w:rsid w:val="00303564"/>
    <w:rsid w:val="00303919"/>
    <w:rsid w:val="00303AE8"/>
    <w:rsid w:val="00311116"/>
    <w:rsid w:val="00311472"/>
    <w:rsid w:val="003158C4"/>
    <w:rsid w:val="00317589"/>
    <w:rsid w:val="00317B1A"/>
    <w:rsid w:val="0032120E"/>
    <w:rsid w:val="00322191"/>
    <w:rsid w:val="00327C85"/>
    <w:rsid w:val="003310DF"/>
    <w:rsid w:val="0033147B"/>
    <w:rsid w:val="00331739"/>
    <w:rsid w:val="0033220D"/>
    <w:rsid w:val="003332E0"/>
    <w:rsid w:val="00335A85"/>
    <w:rsid w:val="00335FC8"/>
    <w:rsid w:val="003372B2"/>
    <w:rsid w:val="00341803"/>
    <w:rsid w:val="00343C59"/>
    <w:rsid w:val="00346699"/>
    <w:rsid w:val="003472EF"/>
    <w:rsid w:val="003476DF"/>
    <w:rsid w:val="00354505"/>
    <w:rsid w:val="00354627"/>
    <w:rsid w:val="003547EE"/>
    <w:rsid w:val="00356BA9"/>
    <w:rsid w:val="00357C9F"/>
    <w:rsid w:val="00363570"/>
    <w:rsid w:val="00365E7B"/>
    <w:rsid w:val="003665A2"/>
    <w:rsid w:val="00366B6A"/>
    <w:rsid w:val="00370E94"/>
    <w:rsid w:val="003712C0"/>
    <w:rsid w:val="003719EC"/>
    <w:rsid w:val="00371B09"/>
    <w:rsid w:val="00373037"/>
    <w:rsid w:val="00374773"/>
    <w:rsid w:val="00374A78"/>
    <w:rsid w:val="003800D1"/>
    <w:rsid w:val="003820B2"/>
    <w:rsid w:val="0038234F"/>
    <w:rsid w:val="00385EAB"/>
    <w:rsid w:val="00386A7F"/>
    <w:rsid w:val="0039104B"/>
    <w:rsid w:val="00392C01"/>
    <w:rsid w:val="00392EFE"/>
    <w:rsid w:val="00393855"/>
    <w:rsid w:val="00393FFF"/>
    <w:rsid w:val="00394CDC"/>
    <w:rsid w:val="00395DB8"/>
    <w:rsid w:val="003A054F"/>
    <w:rsid w:val="003A1F57"/>
    <w:rsid w:val="003A4968"/>
    <w:rsid w:val="003A5841"/>
    <w:rsid w:val="003A5860"/>
    <w:rsid w:val="003A6469"/>
    <w:rsid w:val="003A7A51"/>
    <w:rsid w:val="003A7AEA"/>
    <w:rsid w:val="003B2360"/>
    <w:rsid w:val="003B3A16"/>
    <w:rsid w:val="003B47F8"/>
    <w:rsid w:val="003B4EB1"/>
    <w:rsid w:val="003B4FA1"/>
    <w:rsid w:val="003B5100"/>
    <w:rsid w:val="003B54B8"/>
    <w:rsid w:val="003B7F38"/>
    <w:rsid w:val="003C0B9F"/>
    <w:rsid w:val="003C1C2B"/>
    <w:rsid w:val="003C23D5"/>
    <w:rsid w:val="003C2551"/>
    <w:rsid w:val="003C2D67"/>
    <w:rsid w:val="003C4245"/>
    <w:rsid w:val="003C5FF4"/>
    <w:rsid w:val="003C78AF"/>
    <w:rsid w:val="003D2EA1"/>
    <w:rsid w:val="003D36AE"/>
    <w:rsid w:val="003D6A0A"/>
    <w:rsid w:val="003D6CB6"/>
    <w:rsid w:val="003E0F5E"/>
    <w:rsid w:val="003E27C2"/>
    <w:rsid w:val="003E493C"/>
    <w:rsid w:val="003E5379"/>
    <w:rsid w:val="003E5C87"/>
    <w:rsid w:val="003F1F5D"/>
    <w:rsid w:val="003F53ED"/>
    <w:rsid w:val="003F5A8A"/>
    <w:rsid w:val="0040245E"/>
    <w:rsid w:val="0040294B"/>
    <w:rsid w:val="004029BE"/>
    <w:rsid w:val="00402AC7"/>
    <w:rsid w:val="004032FA"/>
    <w:rsid w:val="00403310"/>
    <w:rsid w:val="00404AFE"/>
    <w:rsid w:val="00406E3E"/>
    <w:rsid w:val="0040710D"/>
    <w:rsid w:val="0040755D"/>
    <w:rsid w:val="00410AE7"/>
    <w:rsid w:val="004111EF"/>
    <w:rsid w:val="00411D4B"/>
    <w:rsid w:val="00414589"/>
    <w:rsid w:val="00416E7A"/>
    <w:rsid w:val="004170FF"/>
    <w:rsid w:val="00417315"/>
    <w:rsid w:val="0041734C"/>
    <w:rsid w:val="00423015"/>
    <w:rsid w:val="00427116"/>
    <w:rsid w:val="00427B6B"/>
    <w:rsid w:val="00430BAB"/>
    <w:rsid w:val="00432861"/>
    <w:rsid w:val="00432E66"/>
    <w:rsid w:val="00434CB6"/>
    <w:rsid w:val="00437EEE"/>
    <w:rsid w:val="00441EAE"/>
    <w:rsid w:val="00443025"/>
    <w:rsid w:val="00443928"/>
    <w:rsid w:val="00444D9E"/>
    <w:rsid w:val="00444FAC"/>
    <w:rsid w:val="004473B2"/>
    <w:rsid w:val="0044774A"/>
    <w:rsid w:val="00447F6E"/>
    <w:rsid w:val="00450B3B"/>
    <w:rsid w:val="004510CD"/>
    <w:rsid w:val="004530D5"/>
    <w:rsid w:val="004561C8"/>
    <w:rsid w:val="00456350"/>
    <w:rsid w:val="004565AB"/>
    <w:rsid w:val="00461DE2"/>
    <w:rsid w:val="00462C44"/>
    <w:rsid w:val="00462FEA"/>
    <w:rsid w:val="00463A4F"/>
    <w:rsid w:val="00464266"/>
    <w:rsid w:val="00465B92"/>
    <w:rsid w:val="00466239"/>
    <w:rsid w:val="00466479"/>
    <w:rsid w:val="00466766"/>
    <w:rsid w:val="00472B87"/>
    <w:rsid w:val="00472F9B"/>
    <w:rsid w:val="00473FBE"/>
    <w:rsid w:val="00476859"/>
    <w:rsid w:val="0047792F"/>
    <w:rsid w:val="00481D8C"/>
    <w:rsid w:val="0048687F"/>
    <w:rsid w:val="00487911"/>
    <w:rsid w:val="00491669"/>
    <w:rsid w:val="00491FB5"/>
    <w:rsid w:val="00492B99"/>
    <w:rsid w:val="00492F3E"/>
    <w:rsid w:val="004945ED"/>
    <w:rsid w:val="004946A8"/>
    <w:rsid w:val="0049604F"/>
    <w:rsid w:val="00497C0E"/>
    <w:rsid w:val="00497CA7"/>
    <w:rsid w:val="004A1828"/>
    <w:rsid w:val="004A1B25"/>
    <w:rsid w:val="004A7716"/>
    <w:rsid w:val="004B0B08"/>
    <w:rsid w:val="004B2943"/>
    <w:rsid w:val="004B3754"/>
    <w:rsid w:val="004B71B0"/>
    <w:rsid w:val="004C01AC"/>
    <w:rsid w:val="004C1B3C"/>
    <w:rsid w:val="004C22A3"/>
    <w:rsid w:val="004C2CB1"/>
    <w:rsid w:val="004C5CFE"/>
    <w:rsid w:val="004C74F2"/>
    <w:rsid w:val="004D3E38"/>
    <w:rsid w:val="004D4F4B"/>
    <w:rsid w:val="004D5C3E"/>
    <w:rsid w:val="004D64CA"/>
    <w:rsid w:val="004E2D42"/>
    <w:rsid w:val="004E332C"/>
    <w:rsid w:val="004E3456"/>
    <w:rsid w:val="004E3FF2"/>
    <w:rsid w:val="004E4285"/>
    <w:rsid w:val="004E4ABD"/>
    <w:rsid w:val="004F0420"/>
    <w:rsid w:val="004F181E"/>
    <w:rsid w:val="004F21A9"/>
    <w:rsid w:val="004F37DE"/>
    <w:rsid w:val="004F38A7"/>
    <w:rsid w:val="004F670D"/>
    <w:rsid w:val="004F6AFD"/>
    <w:rsid w:val="004F740B"/>
    <w:rsid w:val="00501FBC"/>
    <w:rsid w:val="00502088"/>
    <w:rsid w:val="0050223C"/>
    <w:rsid w:val="0050368A"/>
    <w:rsid w:val="005044A5"/>
    <w:rsid w:val="005069D8"/>
    <w:rsid w:val="005074B2"/>
    <w:rsid w:val="005117C6"/>
    <w:rsid w:val="00511CDB"/>
    <w:rsid w:val="00512260"/>
    <w:rsid w:val="005164C2"/>
    <w:rsid w:val="005167A0"/>
    <w:rsid w:val="005179A4"/>
    <w:rsid w:val="0052089D"/>
    <w:rsid w:val="00524538"/>
    <w:rsid w:val="005259F2"/>
    <w:rsid w:val="00525A71"/>
    <w:rsid w:val="00526DE9"/>
    <w:rsid w:val="005301E9"/>
    <w:rsid w:val="00530965"/>
    <w:rsid w:val="005326D9"/>
    <w:rsid w:val="00533CD0"/>
    <w:rsid w:val="00534E43"/>
    <w:rsid w:val="00534F68"/>
    <w:rsid w:val="00535C8E"/>
    <w:rsid w:val="00535F0F"/>
    <w:rsid w:val="00536205"/>
    <w:rsid w:val="00542035"/>
    <w:rsid w:val="00542164"/>
    <w:rsid w:val="00543162"/>
    <w:rsid w:val="005448DB"/>
    <w:rsid w:val="005457BB"/>
    <w:rsid w:val="005460D3"/>
    <w:rsid w:val="005476DD"/>
    <w:rsid w:val="00547BB5"/>
    <w:rsid w:val="005517E8"/>
    <w:rsid w:val="005524D8"/>
    <w:rsid w:val="00553CC1"/>
    <w:rsid w:val="0055492E"/>
    <w:rsid w:val="005553DE"/>
    <w:rsid w:val="00555CB8"/>
    <w:rsid w:val="005604F8"/>
    <w:rsid w:val="0056074B"/>
    <w:rsid w:val="005616C3"/>
    <w:rsid w:val="00561C79"/>
    <w:rsid w:val="00563D3B"/>
    <w:rsid w:val="005643E7"/>
    <w:rsid w:val="00565054"/>
    <w:rsid w:val="00570BEA"/>
    <w:rsid w:val="00572756"/>
    <w:rsid w:val="00572AE3"/>
    <w:rsid w:val="00573A23"/>
    <w:rsid w:val="00574E29"/>
    <w:rsid w:val="00575359"/>
    <w:rsid w:val="0057716C"/>
    <w:rsid w:val="00580443"/>
    <w:rsid w:val="00580792"/>
    <w:rsid w:val="00580F04"/>
    <w:rsid w:val="00581EBB"/>
    <w:rsid w:val="00582F93"/>
    <w:rsid w:val="005871AE"/>
    <w:rsid w:val="00591594"/>
    <w:rsid w:val="00594908"/>
    <w:rsid w:val="0059517A"/>
    <w:rsid w:val="005974F8"/>
    <w:rsid w:val="005A0945"/>
    <w:rsid w:val="005A2253"/>
    <w:rsid w:val="005A5306"/>
    <w:rsid w:val="005A76FB"/>
    <w:rsid w:val="005A7EA8"/>
    <w:rsid w:val="005B3769"/>
    <w:rsid w:val="005B4EFA"/>
    <w:rsid w:val="005B5A02"/>
    <w:rsid w:val="005B5E1E"/>
    <w:rsid w:val="005B67AB"/>
    <w:rsid w:val="005C0892"/>
    <w:rsid w:val="005C36D4"/>
    <w:rsid w:val="005C397D"/>
    <w:rsid w:val="005C642F"/>
    <w:rsid w:val="005C653F"/>
    <w:rsid w:val="005C6F17"/>
    <w:rsid w:val="005D1867"/>
    <w:rsid w:val="005D34B1"/>
    <w:rsid w:val="005D50E7"/>
    <w:rsid w:val="005D5972"/>
    <w:rsid w:val="005E0B3B"/>
    <w:rsid w:val="005E102D"/>
    <w:rsid w:val="005E23F5"/>
    <w:rsid w:val="005E3480"/>
    <w:rsid w:val="005E3CE9"/>
    <w:rsid w:val="005E4005"/>
    <w:rsid w:val="005E45E2"/>
    <w:rsid w:val="005E54CA"/>
    <w:rsid w:val="005F0E14"/>
    <w:rsid w:val="005F2B9D"/>
    <w:rsid w:val="005F2DF3"/>
    <w:rsid w:val="005F33A7"/>
    <w:rsid w:val="005F35E9"/>
    <w:rsid w:val="005F411B"/>
    <w:rsid w:val="005F4A1C"/>
    <w:rsid w:val="005F5232"/>
    <w:rsid w:val="005F5468"/>
    <w:rsid w:val="005F647A"/>
    <w:rsid w:val="005F6843"/>
    <w:rsid w:val="006019B8"/>
    <w:rsid w:val="00602E59"/>
    <w:rsid w:val="0060309F"/>
    <w:rsid w:val="00604A48"/>
    <w:rsid w:val="006050F8"/>
    <w:rsid w:val="006056B9"/>
    <w:rsid w:val="00605FF7"/>
    <w:rsid w:val="006070C4"/>
    <w:rsid w:val="00607F7F"/>
    <w:rsid w:val="0061177A"/>
    <w:rsid w:val="00613492"/>
    <w:rsid w:val="00614762"/>
    <w:rsid w:val="00616F48"/>
    <w:rsid w:val="006200B6"/>
    <w:rsid w:val="00620E24"/>
    <w:rsid w:val="006214C7"/>
    <w:rsid w:val="006224B4"/>
    <w:rsid w:val="0062260F"/>
    <w:rsid w:val="00622F39"/>
    <w:rsid w:val="0062350F"/>
    <w:rsid w:val="006238DC"/>
    <w:rsid w:val="00623AD9"/>
    <w:rsid w:val="00624F17"/>
    <w:rsid w:val="006265A2"/>
    <w:rsid w:val="00626C5E"/>
    <w:rsid w:val="006277E8"/>
    <w:rsid w:val="00627D2B"/>
    <w:rsid w:val="006319DA"/>
    <w:rsid w:val="00637506"/>
    <w:rsid w:val="006406F6"/>
    <w:rsid w:val="0064080A"/>
    <w:rsid w:val="00641BF1"/>
    <w:rsid w:val="00643E04"/>
    <w:rsid w:val="006448B5"/>
    <w:rsid w:val="00644A0F"/>
    <w:rsid w:val="00651334"/>
    <w:rsid w:val="00652549"/>
    <w:rsid w:val="00652620"/>
    <w:rsid w:val="00654181"/>
    <w:rsid w:val="00655208"/>
    <w:rsid w:val="0065551E"/>
    <w:rsid w:val="006563A4"/>
    <w:rsid w:val="00657280"/>
    <w:rsid w:val="006572D7"/>
    <w:rsid w:val="0065732A"/>
    <w:rsid w:val="006574D8"/>
    <w:rsid w:val="006635DD"/>
    <w:rsid w:val="00664E27"/>
    <w:rsid w:val="00666A91"/>
    <w:rsid w:val="00666B97"/>
    <w:rsid w:val="00671C4A"/>
    <w:rsid w:val="00672CCE"/>
    <w:rsid w:val="00673A98"/>
    <w:rsid w:val="00673D5C"/>
    <w:rsid w:val="00673E2D"/>
    <w:rsid w:val="006744F6"/>
    <w:rsid w:val="00675AC1"/>
    <w:rsid w:val="00675C2B"/>
    <w:rsid w:val="00676641"/>
    <w:rsid w:val="00677A71"/>
    <w:rsid w:val="00682F34"/>
    <w:rsid w:val="00683349"/>
    <w:rsid w:val="00683DAE"/>
    <w:rsid w:val="00683E7A"/>
    <w:rsid w:val="00686120"/>
    <w:rsid w:val="00686B3C"/>
    <w:rsid w:val="00687A94"/>
    <w:rsid w:val="00690760"/>
    <w:rsid w:val="00690D3C"/>
    <w:rsid w:val="00693D35"/>
    <w:rsid w:val="0069589A"/>
    <w:rsid w:val="00696590"/>
    <w:rsid w:val="006966F7"/>
    <w:rsid w:val="00696DE7"/>
    <w:rsid w:val="006A1C8B"/>
    <w:rsid w:val="006A23AA"/>
    <w:rsid w:val="006A2850"/>
    <w:rsid w:val="006A5A7A"/>
    <w:rsid w:val="006A66D7"/>
    <w:rsid w:val="006A7558"/>
    <w:rsid w:val="006B1292"/>
    <w:rsid w:val="006B17DD"/>
    <w:rsid w:val="006B37D6"/>
    <w:rsid w:val="006B3B30"/>
    <w:rsid w:val="006B69EA"/>
    <w:rsid w:val="006B6B63"/>
    <w:rsid w:val="006B73E8"/>
    <w:rsid w:val="006C19BA"/>
    <w:rsid w:val="006C1B7A"/>
    <w:rsid w:val="006C1F46"/>
    <w:rsid w:val="006C3B33"/>
    <w:rsid w:val="006C5C5C"/>
    <w:rsid w:val="006C5F31"/>
    <w:rsid w:val="006C6387"/>
    <w:rsid w:val="006C6434"/>
    <w:rsid w:val="006D17D5"/>
    <w:rsid w:val="006D298C"/>
    <w:rsid w:val="006D29F5"/>
    <w:rsid w:val="006D30BA"/>
    <w:rsid w:val="006D316E"/>
    <w:rsid w:val="006D31CE"/>
    <w:rsid w:val="006D3964"/>
    <w:rsid w:val="006D405A"/>
    <w:rsid w:val="006E0AF9"/>
    <w:rsid w:val="006E19A1"/>
    <w:rsid w:val="006E3D01"/>
    <w:rsid w:val="006E587C"/>
    <w:rsid w:val="006E7DCD"/>
    <w:rsid w:val="006F09A1"/>
    <w:rsid w:val="006F0BAF"/>
    <w:rsid w:val="006F126F"/>
    <w:rsid w:val="006F13CD"/>
    <w:rsid w:val="006F1760"/>
    <w:rsid w:val="006F2270"/>
    <w:rsid w:val="006F2DF9"/>
    <w:rsid w:val="006F3B6B"/>
    <w:rsid w:val="006F4364"/>
    <w:rsid w:val="006F49EB"/>
    <w:rsid w:val="006F4CE2"/>
    <w:rsid w:val="006F4E05"/>
    <w:rsid w:val="006F5269"/>
    <w:rsid w:val="006F5DDE"/>
    <w:rsid w:val="006F7779"/>
    <w:rsid w:val="006F7A72"/>
    <w:rsid w:val="007023DD"/>
    <w:rsid w:val="00704409"/>
    <w:rsid w:val="00704BFB"/>
    <w:rsid w:val="007065A3"/>
    <w:rsid w:val="007108E2"/>
    <w:rsid w:val="007126AA"/>
    <w:rsid w:val="00714E4A"/>
    <w:rsid w:val="00720333"/>
    <w:rsid w:val="0072065D"/>
    <w:rsid w:val="00720C0F"/>
    <w:rsid w:val="00721827"/>
    <w:rsid w:val="007223FF"/>
    <w:rsid w:val="007254BC"/>
    <w:rsid w:val="007254E4"/>
    <w:rsid w:val="00730EC4"/>
    <w:rsid w:val="0073199E"/>
    <w:rsid w:val="00731F18"/>
    <w:rsid w:val="007326D1"/>
    <w:rsid w:val="00732E3B"/>
    <w:rsid w:val="007345BF"/>
    <w:rsid w:val="007347C2"/>
    <w:rsid w:val="00735645"/>
    <w:rsid w:val="0073639D"/>
    <w:rsid w:val="007378A8"/>
    <w:rsid w:val="0074066F"/>
    <w:rsid w:val="00740F76"/>
    <w:rsid w:val="00743C92"/>
    <w:rsid w:val="007446C3"/>
    <w:rsid w:val="00744A27"/>
    <w:rsid w:val="007457D6"/>
    <w:rsid w:val="007460CE"/>
    <w:rsid w:val="007464FA"/>
    <w:rsid w:val="0074768A"/>
    <w:rsid w:val="00747977"/>
    <w:rsid w:val="00750ACC"/>
    <w:rsid w:val="00750FC9"/>
    <w:rsid w:val="007512F9"/>
    <w:rsid w:val="00752D60"/>
    <w:rsid w:val="007543C5"/>
    <w:rsid w:val="00754792"/>
    <w:rsid w:val="00755456"/>
    <w:rsid w:val="007556F7"/>
    <w:rsid w:val="00755BF4"/>
    <w:rsid w:val="00756EEC"/>
    <w:rsid w:val="00756F5F"/>
    <w:rsid w:val="007570CA"/>
    <w:rsid w:val="00762E76"/>
    <w:rsid w:val="00764323"/>
    <w:rsid w:val="00764C42"/>
    <w:rsid w:val="00765F75"/>
    <w:rsid w:val="00766C01"/>
    <w:rsid w:val="00767F8F"/>
    <w:rsid w:val="007707A4"/>
    <w:rsid w:val="00770F94"/>
    <w:rsid w:val="00772496"/>
    <w:rsid w:val="00772A25"/>
    <w:rsid w:val="00775788"/>
    <w:rsid w:val="00775A61"/>
    <w:rsid w:val="00775E97"/>
    <w:rsid w:val="007767B1"/>
    <w:rsid w:val="0077688F"/>
    <w:rsid w:val="00777141"/>
    <w:rsid w:val="00777256"/>
    <w:rsid w:val="007807E7"/>
    <w:rsid w:val="00780851"/>
    <w:rsid w:val="00781B70"/>
    <w:rsid w:val="00784065"/>
    <w:rsid w:val="00784725"/>
    <w:rsid w:val="007849E3"/>
    <w:rsid w:val="00784D73"/>
    <w:rsid w:val="007851F8"/>
    <w:rsid w:val="0078543B"/>
    <w:rsid w:val="00786145"/>
    <w:rsid w:val="0078751D"/>
    <w:rsid w:val="00787A7B"/>
    <w:rsid w:val="00787CF5"/>
    <w:rsid w:val="00787E1A"/>
    <w:rsid w:val="0079353B"/>
    <w:rsid w:val="0079488E"/>
    <w:rsid w:val="007973AF"/>
    <w:rsid w:val="007A0EBE"/>
    <w:rsid w:val="007A162C"/>
    <w:rsid w:val="007A41ED"/>
    <w:rsid w:val="007A4D72"/>
    <w:rsid w:val="007A6DDE"/>
    <w:rsid w:val="007A7F6F"/>
    <w:rsid w:val="007B1F2D"/>
    <w:rsid w:val="007B2230"/>
    <w:rsid w:val="007B2C56"/>
    <w:rsid w:val="007B4B94"/>
    <w:rsid w:val="007B4E4D"/>
    <w:rsid w:val="007B5C7B"/>
    <w:rsid w:val="007B5CB0"/>
    <w:rsid w:val="007B7C20"/>
    <w:rsid w:val="007B7F75"/>
    <w:rsid w:val="007C04AD"/>
    <w:rsid w:val="007C1172"/>
    <w:rsid w:val="007C141C"/>
    <w:rsid w:val="007C18E1"/>
    <w:rsid w:val="007C1966"/>
    <w:rsid w:val="007C2289"/>
    <w:rsid w:val="007C254D"/>
    <w:rsid w:val="007C28C9"/>
    <w:rsid w:val="007C433C"/>
    <w:rsid w:val="007C4B8C"/>
    <w:rsid w:val="007C6897"/>
    <w:rsid w:val="007C7625"/>
    <w:rsid w:val="007C79A3"/>
    <w:rsid w:val="007D0F0D"/>
    <w:rsid w:val="007D57D5"/>
    <w:rsid w:val="007D6104"/>
    <w:rsid w:val="007D6262"/>
    <w:rsid w:val="007D6B16"/>
    <w:rsid w:val="007D73A0"/>
    <w:rsid w:val="007D7567"/>
    <w:rsid w:val="007E0E9C"/>
    <w:rsid w:val="007E109E"/>
    <w:rsid w:val="007E4BA7"/>
    <w:rsid w:val="007E5263"/>
    <w:rsid w:val="007E6004"/>
    <w:rsid w:val="007E64CA"/>
    <w:rsid w:val="007E651C"/>
    <w:rsid w:val="007F0108"/>
    <w:rsid w:val="007F04CE"/>
    <w:rsid w:val="007F0782"/>
    <w:rsid w:val="007F0F2D"/>
    <w:rsid w:val="007F1A95"/>
    <w:rsid w:val="007F406A"/>
    <w:rsid w:val="007F46A3"/>
    <w:rsid w:val="007F6D66"/>
    <w:rsid w:val="007F7F2E"/>
    <w:rsid w:val="00803259"/>
    <w:rsid w:val="00803292"/>
    <w:rsid w:val="0080369F"/>
    <w:rsid w:val="00804467"/>
    <w:rsid w:val="008063F8"/>
    <w:rsid w:val="00807DFB"/>
    <w:rsid w:val="0081003A"/>
    <w:rsid w:val="00810CC8"/>
    <w:rsid w:val="00811C35"/>
    <w:rsid w:val="0081596D"/>
    <w:rsid w:val="00821F17"/>
    <w:rsid w:val="008239DB"/>
    <w:rsid w:val="008247FB"/>
    <w:rsid w:val="00825D32"/>
    <w:rsid w:val="00827D76"/>
    <w:rsid w:val="008338F8"/>
    <w:rsid w:val="00834F9F"/>
    <w:rsid w:val="00835867"/>
    <w:rsid w:val="0083759E"/>
    <w:rsid w:val="00840AF1"/>
    <w:rsid w:val="0084531F"/>
    <w:rsid w:val="008457B2"/>
    <w:rsid w:val="00846B72"/>
    <w:rsid w:val="008504E0"/>
    <w:rsid w:val="008533C1"/>
    <w:rsid w:val="00853ECD"/>
    <w:rsid w:val="008546E7"/>
    <w:rsid w:val="00854746"/>
    <w:rsid w:val="008555BB"/>
    <w:rsid w:val="0085755F"/>
    <w:rsid w:val="00861BF3"/>
    <w:rsid w:val="00862DF2"/>
    <w:rsid w:val="00863B0A"/>
    <w:rsid w:val="0086458F"/>
    <w:rsid w:val="00866324"/>
    <w:rsid w:val="008663BE"/>
    <w:rsid w:val="00866C6B"/>
    <w:rsid w:val="008707C8"/>
    <w:rsid w:val="00870A36"/>
    <w:rsid w:val="0087109D"/>
    <w:rsid w:val="00872A46"/>
    <w:rsid w:val="00872C1A"/>
    <w:rsid w:val="00873E43"/>
    <w:rsid w:val="0087784A"/>
    <w:rsid w:val="0088034F"/>
    <w:rsid w:val="00881693"/>
    <w:rsid w:val="008827B3"/>
    <w:rsid w:val="00886B2F"/>
    <w:rsid w:val="00890273"/>
    <w:rsid w:val="00890519"/>
    <w:rsid w:val="00890926"/>
    <w:rsid w:val="00890B16"/>
    <w:rsid w:val="00890F33"/>
    <w:rsid w:val="00891F3E"/>
    <w:rsid w:val="00892540"/>
    <w:rsid w:val="0089298D"/>
    <w:rsid w:val="0089388A"/>
    <w:rsid w:val="00894057"/>
    <w:rsid w:val="008969C9"/>
    <w:rsid w:val="008A275B"/>
    <w:rsid w:val="008A3216"/>
    <w:rsid w:val="008A4A3A"/>
    <w:rsid w:val="008A6B08"/>
    <w:rsid w:val="008A6F5B"/>
    <w:rsid w:val="008B0092"/>
    <w:rsid w:val="008B22C9"/>
    <w:rsid w:val="008B314B"/>
    <w:rsid w:val="008B5C41"/>
    <w:rsid w:val="008B6B53"/>
    <w:rsid w:val="008B7B98"/>
    <w:rsid w:val="008B7F68"/>
    <w:rsid w:val="008C2ADB"/>
    <w:rsid w:val="008C339E"/>
    <w:rsid w:val="008C3B9E"/>
    <w:rsid w:val="008C4652"/>
    <w:rsid w:val="008C5F78"/>
    <w:rsid w:val="008C6E77"/>
    <w:rsid w:val="008C7176"/>
    <w:rsid w:val="008D0A0B"/>
    <w:rsid w:val="008D0F77"/>
    <w:rsid w:val="008D1CEA"/>
    <w:rsid w:val="008D402B"/>
    <w:rsid w:val="008D578C"/>
    <w:rsid w:val="008D64B9"/>
    <w:rsid w:val="008E07EB"/>
    <w:rsid w:val="008E11C2"/>
    <w:rsid w:val="008E2592"/>
    <w:rsid w:val="008E2FC6"/>
    <w:rsid w:val="008E3903"/>
    <w:rsid w:val="008E61B9"/>
    <w:rsid w:val="008E6C5F"/>
    <w:rsid w:val="008F38C5"/>
    <w:rsid w:val="008F39B8"/>
    <w:rsid w:val="008F4503"/>
    <w:rsid w:val="00900A8A"/>
    <w:rsid w:val="00901BD7"/>
    <w:rsid w:val="009027C2"/>
    <w:rsid w:val="00904F77"/>
    <w:rsid w:val="0090629D"/>
    <w:rsid w:val="00907491"/>
    <w:rsid w:val="009105B7"/>
    <w:rsid w:val="00911490"/>
    <w:rsid w:val="00911793"/>
    <w:rsid w:val="0091195E"/>
    <w:rsid w:val="00911D61"/>
    <w:rsid w:val="0091306E"/>
    <w:rsid w:val="00913093"/>
    <w:rsid w:val="00915346"/>
    <w:rsid w:val="009160A5"/>
    <w:rsid w:val="00916E49"/>
    <w:rsid w:val="00917021"/>
    <w:rsid w:val="0092008C"/>
    <w:rsid w:val="00921786"/>
    <w:rsid w:val="00922180"/>
    <w:rsid w:val="00922F40"/>
    <w:rsid w:val="00924F6A"/>
    <w:rsid w:val="00925532"/>
    <w:rsid w:val="00925C41"/>
    <w:rsid w:val="00926082"/>
    <w:rsid w:val="00927146"/>
    <w:rsid w:val="009279C7"/>
    <w:rsid w:val="009315A8"/>
    <w:rsid w:val="00931629"/>
    <w:rsid w:val="009318C3"/>
    <w:rsid w:val="00931A9A"/>
    <w:rsid w:val="00932479"/>
    <w:rsid w:val="00932F36"/>
    <w:rsid w:val="00933E1B"/>
    <w:rsid w:val="00934795"/>
    <w:rsid w:val="00934DAD"/>
    <w:rsid w:val="00936A75"/>
    <w:rsid w:val="00940FCC"/>
    <w:rsid w:val="00942E31"/>
    <w:rsid w:val="00944E0E"/>
    <w:rsid w:val="00946705"/>
    <w:rsid w:val="009509C6"/>
    <w:rsid w:val="0095310B"/>
    <w:rsid w:val="009538F3"/>
    <w:rsid w:val="00954150"/>
    <w:rsid w:val="00956649"/>
    <w:rsid w:val="0095778E"/>
    <w:rsid w:val="0096237D"/>
    <w:rsid w:val="009629B3"/>
    <w:rsid w:val="009630B2"/>
    <w:rsid w:val="009637F9"/>
    <w:rsid w:val="00964546"/>
    <w:rsid w:val="00965C71"/>
    <w:rsid w:val="009674D7"/>
    <w:rsid w:val="009679D3"/>
    <w:rsid w:val="00971246"/>
    <w:rsid w:val="00973779"/>
    <w:rsid w:val="00974CB2"/>
    <w:rsid w:val="009757AA"/>
    <w:rsid w:val="00977645"/>
    <w:rsid w:val="00977E53"/>
    <w:rsid w:val="00984903"/>
    <w:rsid w:val="009901D5"/>
    <w:rsid w:val="00991A79"/>
    <w:rsid w:val="00994CAB"/>
    <w:rsid w:val="00995D0A"/>
    <w:rsid w:val="009A2520"/>
    <w:rsid w:val="009A2B5E"/>
    <w:rsid w:val="009A2CA3"/>
    <w:rsid w:val="009A337C"/>
    <w:rsid w:val="009A5BF9"/>
    <w:rsid w:val="009A5CF2"/>
    <w:rsid w:val="009A6327"/>
    <w:rsid w:val="009B04FB"/>
    <w:rsid w:val="009B1258"/>
    <w:rsid w:val="009B1491"/>
    <w:rsid w:val="009B3A3B"/>
    <w:rsid w:val="009B4931"/>
    <w:rsid w:val="009B4F88"/>
    <w:rsid w:val="009B500B"/>
    <w:rsid w:val="009B509B"/>
    <w:rsid w:val="009B5DE1"/>
    <w:rsid w:val="009B5EB2"/>
    <w:rsid w:val="009B7343"/>
    <w:rsid w:val="009B7A0F"/>
    <w:rsid w:val="009C115A"/>
    <w:rsid w:val="009C11B4"/>
    <w:rsid w:val="009C1AE1"/>
    <w:rsid w:val="009C206E"/>
    <w:rsid w:val="009C3029"/>
    <w:rsid w:val="009C4620"/>
    <w:rsid w:val="009C624C"/>
    <w:rsid w:val="009C75C2"/>
    <w:rsid w:val="009D055D"/>
    <w:rsid w:val="009D1EC0"/>
    <w:rsid w:val="009D3874"/>
    <w:rsid w:val="009D5E4A"/>
    <w:rsid w:val="009D6933"/>
    <w:rsid w:val="009D7E11"/>
    <w:rsid w:val="009E1281"/>
    <w:rsid w:val="009E1DD6"/>
    <w:rsid w:val="009E2AD2"/>
    <w:rsid w:val="009E2D2D"/>
    <w:rsid w:val="009E2EA7"/>
    <w:rsid w:val="009E3579"/>
    <w:rsid w:val="009E3C58"/>
    <w:rsid w:val="009E4C96"/>
    <w:rsid w:val="009E5AD0"/>
    <w:rsid w:val="009F3984"/>
    <w:rsid w:val="009F4C78"/>
    <w:rsid w:val="009F57A0"/>
    <w:rsid w:val="009F5BBE"/>
    <w:rsid w:val="009F63FF"/>
    <w:rsid w:val="009F677D"/>
    <w:rsid w:val="009F76C8"/>
    <w:rsid w:val="009F77E5"/>
    <w:rsid w:val="00A00D26"/>
    <w:rsid w:val="00A037CD"/>
    <w:rsid w:val="00A054A8"/>
    <w:rsid w:val="00A072C6"/>
    <w:rsid w:val="00A111CB"/>
    <w:rsid w:val="00A112DC"/>
    <w:rsid w:val="00A11A2A"/>
    <w:rsid w:val="00A120CC"/>
    <w:rsid w:val="00A1246D"/>
    <w:rsid w:val="00A12B17"/>
    <w:rsid w:val="00A1464C"/>
    <w:rsid w:val="00A15474"/>
    <w:rsid w:val="00A15D1E"/>
    <w:rsid w:val="00A16174"/>
    <w:rsid w:val="00A1628E"/>
    <w:rsid w:val="00A17E82"/>
    <w:rsid w:val="00A17E8C"/>
    <w:rsid w:val="00A20BB0"/>
    <w:rsid w:val="00A20CD8"/>
    <w:rsid w:val="00A20FBA"/>
    <w:rsid w:val="00A23124"/>
    <w:rsid w:val="00A239F5"/>
    <w:rsid w:val="00A24FB8"/>
    <w:rsid w:val="00A252EA"/>
    <w:rsid w:val="00A26627"/>
    <w:rsid w:val="00A338F9"/>
    <w:rsid w:val="00A345E5"/>
    <w:rsid w:val="00A34707"/>
    <w:rsid w:val="00A34D6A"/>
    <w:rsid w:val="00A35262"/>
    <w:rsid w:val="00A35E0F"/>
    <w:rsid w:val="00A37225"/>
    <w:rsid w:val="00A3739C"/>
    <w:rsid w:val="00A418A9"/>
    <w:rsid w:val="00A42A5E"/>
    <w:rsid w:val="00A44A65"/>
    <w:rsid w:val="00A457BA"/>
    <w:rsid w:val="00A4723A"/>
    <w:rsid w:val="00A50C44"/>
    <w:rsid w:val="00A5654C"/>
    <w:rsid w:val="00A56D2A"/>
    <w:rsid w:val="00A603CE"/>
    <w:rsid w:val="00A616B7"/>
    <w:rsid w:val="00A61DF8"/>
    <w:rsid w:val="00A621CE"/>
    <w:rsid w:val="00A62BC1"/>
    <w:rsid w:val="00A63411"/>
    <w:rsid w:val="00A63A09"/>
    <w:rsid w:val="00A65449"/>
    <w:rsid w:val="00A674AA"/>
    <w:rsid w:val="00A71077"/>
    <w:rsid w:val="00A74582"/>
    <w:rsid w:val="00A7512E"/>
    <w:rsid w:val="00A75540"/>
    <w:rsid w:val="00A80BB5"/>
    <w:rsid w:val="00A81359"/>
    <w:rsid w:val="00A81DB9"/>
    <w:rsid w:val="00A81F33"/>
    <w:rsid w:val="00A84319"/>
    <w:rsid w:val="00A846F0"/>
    <w:rsid w:val="00A8605A"/>
    <w:rsid w:val="00A86659"/>
    <w:rsid w:val="00A9107A"/>
    <w:rsid w:val="00A94C62"/>
    <w:rsid w:val="00A96020"/>
    <w:rsid w:val="00A9753C"/>
    <w:rsid w:val="00AA07BC"/>
    <w:rsid w:val="00AA1633"/>
    <w:rsid w:val="00AA1A1B"/>
    <w:rsid w:val="00AA26D9"/>
    <w:rsid w:val="00AA2B29"/>
    <w:rsid w:val="00AA649C"/>
    <w:rsid w:val="00AA7450"/>
    <w:rsid w:val="00AB37F5"/>
    <w:rsid w:val="00AB49A9"/>
    <w:rsid w:val="00AB624B"/>
    <w:rsid w:val="00AB6B05"/>
    <w:rsid w:val="00AB78B7"/>
    <w:rsid w:val="00AC0538"/>
    <w:rsid w:val="00AC22B4"/>
    <w:rsid w:val="00AC2C98"/>
    <w:rsid w:val="00AC2D3C"/>
    <w:rsid w:val="00AC3513"/>
    <w:rsid w:val="00AC3EB2"/>
    <w:rsid w:val="00AC49B4"/>
    <w:rsid w:val="00AC5821"/>
    <w:rsid w:val="00AC6968"/>
    <w:rsid w:val="00AC6A79"/>
    <w:rsid w:val="00AC6FFB"/>
    <w:rsid w:val="00AD17CC"/>
    <w:rsid w:val="00AD2F5B"/>
    <w:rsid w:val="00AD4596"/>
    <w:rsid w:val="00AD4A83"/>
    <w:rsid w:val="00AD520B"/>
    <w:rsid w:val="00AD5962"/>
    <w:rsid w:val="00AD7287"/>
    <w:rsid w:val="00AD7987"/>
    <w:rsid w:val="00AD79AE"/>
    <w:rsid w:val="00AD7F81"/>
    <w:rsid w:val="00AE0081"/>
    <w:rsid w:val="00AE23D1"/>
    <w:rsid w:val="00AE32C2"/>
    <w:rsid w:val="00AE39DC"/>
    <w:rsid w:val="00AE5E79"/>
    <w:rsid w:val="00AE5F8E"/>
    <w:rsid w:val="00AE735B"/>
    <w:rsid w:val="00AF108B"/>
    <w:rsid w:val="00AF1EFE"/>
    <w:rsid w:val="00AF211A"/>
    <w:rsid w:val="00AF37EA"/>
    <w:rsid w:val="00AF3CF3"/>
    <w:rsid w:val="00AF46CE"/>
    <w:rsid w:val="00AF46D0"/>
    <w:rsid w:val="00AF487D"/>
    <w:rsid w:val="00AF4BC8"/>
    <w:rsid w:val="00AF5314"/>
    <w:rsid w:val="00AF5898"/>
    <w:rsid w:val="00AF7DED"/>
    <w:rsid w:val="00B00C5B"/>
    <w:rsid w:val="00B0152C"/>
    <w:rsid w:val="00B0626C"/>
    <w:rsid w:val="00B114F7"/>
    <w:rsid w:val="00B11869"/>
    <w:rsid w:val="00B11F9B"/>
    <w:rsid w:val="00B1202B"/>
    <w:rsid w:val="00B121DF"/>
    <w:rsid w:val="00B13E17"/>
    <w:rsid w:val="00B15245"/>
    <w:rsid w:val="00B1575D"/>
    <w:rsid w:val="00B170B6"/>
    <w:rsid w:val="00B17B60"/>
    <w:rsid w:val="00B17DC4"/>
    <w:rsid w:val="00B20145"/>
    <w:rsid w:val="00B206B6"/>
    <w:rsid w:val="00B21696"/>
    <w:rsid w:val="00B21865"/>
    <w:rsid w:val="00B23071"/>
    <w:rsid w:val="00B236D8"/>
    <w:rsid w:val="00B24859"/>
    <w:rsid w:val="00B253C5"/>
    <w:rsid w:val="00B30075"/>
    <w:rsid w:val="00B3149E"/>
    <w:rsid w:val="00B32B76"/>
    <w:rsid w:val="00B345E3"/>
    <w:rsid w:val="00B34FDC"/>
    <w:rsid w:val="00B36038"/>
    <w:rsid w:val="00B41955"/>
    <w:rsid w:val="00B41F8E"/>
    <w:rsid w:val="00B43866"/>
    <w:rsid w:val="00B51B40"/>
    <w:rsid w:val="00B51ED1"/>
    <w:rsid w:val="00B52EA7"/>
    <w:rsid w:val="00B60335"/>
    <w:rsid w:val="00B623FE"/>
    <w:rsid w:val="00B626AF"/>
    <w:rsid w:val="00B63582"/>
    <w:rsid w:val="00B66A84"/>
    <w:rsid w:val="00B6780B"/>
    <w:rsid w:val="00B70716"/>
    <w:rsid w:val="00B70FF9"/>
    <w:rsid w:val="00B718C1"/>
    <w:rsid w:val="00B72B75"/>
    <w:rsid w:val="00B7456C"/>
    <w:rsid w:val="00B76202"/>
    <w:rsid w:val="00B77554"/>
    <w:rsid w:val="00B804C8"/>
    <w:rsid w:val="00B80AF2"/>
    <w:rsid w:val="00B825FD"/>
    <w:rsid w:val="00B837B9"/>
    <w:rsid w:val="00B845F8"/>
    <w:rsid w:val="00B85279"/>
    <w:rsid w:val="00B856CD"/>
    <w:rsid w:val="00B90A64"/>
    <w:rsid w:val="00B9286F"/>
    <w:rsid w:val="00B93736"/>
    <w:rsid w:val="00BA0C48"/>
    <w:rsid w:val="00BA1DBD"/>
    <w:rsid w:val="00BA311F"/>
    <w:rsid w:val="00BA4276"/>
    <w:rsid w:val="00BA6BBE"/>
    <w:rsid w:val="00BB0D0C"/>
    <w:rsid w:val="00BB2947"/>
    <w:rsid w:val="00BB2ACB"/>
    <w:rsid w:val="00BB2B2D"/>
    <w:rsid w:val="00BB3E79"/>
    <w:rsid w:val="00BB4210"/>
    <w:rsid w:val="00BB4B93"/>
    <w:rsid w:val="00BB5AF8"/>
    <w:rsid w:val="00BB626C"/>
    <w:rsid w:val="00BB74F8"/>
    <w:rsid w:val="00BC093D"/>
    <w:rsid w:val="00BC0980"/>
    <w:rsid w:val="00BC0F78"/>
    <w:rsid w:val="00BC1D1E"/>
    <w:rsid w:val="00BC2B63"/>
    <w:rsid w:val="00BC3681"/>
    <w:rsid w:val="00BC40EB"/>
    <w:rsid w:val="00BC4414"/>
    <w:rsid w:val="00BC46A7"/>
    <w:rsid w:val="00BC60AA"/>
    <w:rsid w:val="00BC62DF"/>
    <w:rsid w:val="00BD0874"/>
    <w:rsid w:val="00BD16D9"/>
    <w:rsid w:val="00BD2B48"/>
    <w:rsid w:val="00BD2F2B"/>
    <w:rsid w:val="00BD453A"/>
    <w:rsid w:val="00BD554F"/>
    <w:rsid w:val="00BD5BBA"/>
    <w:rsid w:val="00BD5CD2"/>
    <w:rsid w:val="00BD6360"/>
    <w:rsid w:val="00BD673C"/>
    <w:rsid w:val="00BD6CA4"/>
    <w:rsid w:val="00BE122E"/>
    <w:rsid w:val="00BE339B"/>
    <w:rsid w:val="00BE37E7"/>
    <w:rsid w:val="00BE3FB1"/>
    <w:rsid w:val="00BE48FE"/>
    <w:rsid w:val="00BE514B"/>
    <w:rsid w:val="00BE652A"/>
    <w:rsid w:val="00BE666E"/>
    <w:rsid w:val="00BE740C"/>
    <w:rsid w:val="00BE7A7D"/>
    <w:rsid w:val="00BF001E"/>
    <w:rsid w:val="00BF30B6"/>
    <w:rsid w:val="00BF370B"/>
    <w:rsid w:val="00BF3C02"/>
    <w:rsid w:val="00BF6BBE"/>
    <w:rsid w:val="00BF750A"/>
    <w:rsid w:val="00BF7677"/>
    <w:rsid w:val="00BF7F65"/>
    <w:rsid w:val="00C008A8"/>
    <w:rsid w:val="00C02277"/>
    <w:rsid w:val="00C02F39"/>
    <w:rsid w:val="00C0556C"/>
    <w:rsid w:val="00C11824"/>
    <w:rsid w:val="00C11D98"/>
    <w:rsid w:val="00C13025"/>
    <w:rsid w:val="00C13B60"/>
    <w:rsid w:val="00C147DF"/>
    <w:rsid w:val="00C165E5"/>
    <w:rsid w:val="00C21391"/>
    <w:rsid w:val="00C21706"/>
    <w:rsid w:val="00C22046"/>
    <w:rsid w:val="00C22EE7"/>
    <w:rsid w:val="00C25330"/>
    <w:rsid w:val="00C27308"/>
    <w:rsid w:val="00C31C83"/>
    <w:rsid w:val="00C34A98"/>
    <w:rsid w:val="00C3658A"/>
    <w:rsid w:val="00C3736F"/>
    <w:rsid w:val="00C410FC"/>
    <w:rsid w:val="00C41ADA"/>
    <w:rsid w:val="00C446B5"/>
    <w:rsid w:val="00C44969"/>
    <w:rsid w:val="00C45E84"/>
    <w:rsid w:val="00C46DE4"/>
    <w:rsid w:val="00C5060F"/>
    <w:rsid w:val="00C5174D"/>
    <w:rsid w:val="00C52042"/>
    <w:rsid w:val="00C522E2"/>
    <w:rsid w:val="00C52EB9"/>
    <w:rsid w:val="00C52F29"/>
    <w:rsid w:val="00C576D0"/>
    <w:rsid w:val="00C57864"/>
    <w:rsid w:val="00C60B20"/>
    <w:rsid w:val="00C60E6E"/>
    <w:rsid w:val="00C61774"/>
    <w:rsid w:val="00C61DF6"/>
    <w:rsid w:val="00C62CF4"/>
    <w:rsid w:val="00C659F8"/>
    <w:rsid w:val="00C72825"/>
    <w:rsid w:val="00C73184"/>
    <w:rsid w:val="00C73445"/>
    <w:rsid w:val="00C7374A"/>
    <w:rsid w:val="00C75DC1"/>
    <w:rsid w:val="00C763A9"/>
    <w:rsid w:val="00C76C7F"/>
    <w:rsid w:val="00C819D4"/>
    <w:rsid w:val="00C829CB"/>
    <w:rsid w:val="00C82CAA"/>
    <w:rsid w:val="00C85402"/>
    <w:rsid w:val="00C85690"/>
    <w:rsid w:val="00C8713E"/>
    <w:rsid w:val="00C878A5"/>
    <w:rsid w:val="00C907D6"/>
    <w:rsid w:val="00C91406"/>
    <w:rsid w:val="00C91513"/>
    <w:rsid w:val="00C917CA"/>
    <w:rsid w:val="00C9258A"/>
    <w:rsid w:val="00C92E19"/>
    <w:rsid w:val="00C92FA8"/>
    <w:rsid w:val="00C935FD"/>
    <w:rsid w:val="00C941AA"/>
    <w:rsid w:val="00C954FF"/>
    <w:rsid w:val="00C961E8"/>
    <w:rsid w:val="00C968FA"/>
    <w:rsid w:val="00C96F2D"/>
    <w:rsid w:val="00C970ED"/>
    <w:rsid w:val="00CA2D9E"/>
    <w:rsid w:val="00CA3CD3"/>
    <w:rsid w:val="00CA586D"/>
    <w:rsid w:val="00CA5BBC"/>
    <w:rsid w:val="00CA64DC"/>
    <w:rsid w:val="00CA7393"/>
    <w:rsid w:val="00CB0801"/>
    <w:rsid w:val="00CB334E"/>
    <w:rsid w:val="00CB34E9"/>
    <w:rsid w:val="00CB5B40"/>
    <w:rsid w:val="00CB61E0"/>
    <w:rsid w:val="00CB6E9D"/>
    <w:rsid w:val="00CC1069"/>
    <w:rsid w:val="00CC37CA"/>
    <w:rsid w:val="00CC4A72"/>
    <w:rsid w:val="00CC4D81"/>
    <w:rsid w:val="00CC5AA0"/>
    <w:rsid w:val="00CC720A"/>
    <w:rsid w:val="00CD01BD"/>
    <w:rsid w:val="00CD0915"/>
    <w:rsid w:val="00CD1912"/>
    <w:rsid w:val="00CD1CA1"/>
    <w:rsid w:val="00CD3250"/>
    <w:rsid w:val="00CD374E"/>
    <w:rsid w:val="00CD611B"/>
    <w:rsid w:val="00CD7261"/>
    <w:rsid w:val="00CD73B1"/>
    <w:rsid w:val="00CD7BD7"/>
    <w:rsid w:val="00CD7FC5"/>
    <w:rsid w:val="00CE0CFB"/>
    <w:rsid w:val="00CE2369"/>
    <w:rsid w:val="00CE37BA"/>
    <w:rsid w:val="00CE3EAA"/>
    <w:rsid w:val="00CE49E9"/>
    <w:rsid w:val="00CE545F"/>
    <w:rsid w:val="00CE62F1"/>
    <w:rsid w:val="00CE6939"/>
    <w:rsid w:val="00CF009F"/>
    <w:rsid w:val="00CF0E0B"/>
    <w:rsid w:val="00CF1273"/>
    <w:rsid w:val="00CF401A"/>
    <w:rsid w:val="00CF620D"/>
    <w:rsid w:val="00CF68F8"/>
    <w:rsid w:val="00CF6AC3"/>
    <w:rsid w:val="00D02540"/>
    <w:rsid w:val="00D031E1"/>
    <w:rsid w:val="00D03761"/>
    <w:rsid w:val="00D043F7"/>
    <w:rsid w:val="00D05BB2"/>
    <w:rsid w:val="00D06C0B"/>
    <w:rsid w:val="00D110BE"/>
    <w:rsid w:val="00D1181A"/>
    <w:rsid w:val="00D12969"/>
    <w:rsid w:val="00D130C7"/>
    <w:rsid w:val="00D1450F"/>
    <w:rsid w:val="00D14CB4"/>
    <w:rsid w:val="00D16F7F"/>
    <w:rsid w:val="00D233D9"/>
    <w:rsid w:val="00D23B88"/>
    <w:rsid w:val="00D243F2"/>
    <w:rsid w:val="00D247B0"/>
    <w:rsid w:val="00D24CFB"/>
    <w:rsid w:val="00D261B3"/>
    <w:rsid w:val="00D26A50"/>
    <w:rsid w:val="00D309F8"/>
    <w:rsid w:val="00D30C89"/>
    <w:rsid w:val="00D31DDA"/>
    <w:rsid w:val="00D41023"/>
    <w:rsid w:val="00D41BB6"/>
    <w:rsid w:val="00D42594"/>
    <w:rsid w:val="00D4259B"/>
    <w:rsid w:val="00D42670"/>
    <w:rsid w:val="00D435FE"/>
    <w:rsid w:val="00D43814"/>
    <w:rsid w:val="00D44BFB"/>
    <w:rsid w:val="00D462B4"/>
    <w:rsid w:val="00D473FC"/>
    <w:rsid w:val="00D4755F"/>
    <w:rsid w:val="00D5033E"/>
    <w:rsid w:val="00D50B5F"/>
    <w:rsid w:val="00D50C66"/>
    <w:rsid w:val="00D52602"/>
    <w:rsid w:val="00D53BF4"/>
    <w:rsid w:val="00D549B7"/>
    <w:rsid w:val="00D56483"/>
    <w:rsid w:val="00D56F19"/>
    <w:rsid w:val="00D57954"/>
    <w:rsid w:val="00D607BF"/>
    <w:rsid w:val="00D60F54"/>
    <w:rsid w:val="00D61EBB"/>
    <w:rsid w:val="00D6311C"/>
    <w:rsid w:val="00D639EF"/>
    <w:rsid w:val="00D64C49"/>
    <w:rsid w:val="00D65207"/>
    <w:rsid w:val="00D71096"/>
    <w:rsid w:val="00D71719"/>
    <w:rsid w:val="00D72EF9"/>
    <w:rsid w:val="00D771DB"/>
    <w:rsid w:val="00D7759F"/>
    <w:rsid w:val="00D806B8"/>
    <w:rsid w:val="00D813F9"/>
    <w:rsid w:val="00D81DFA"/>
    <w:rsid w:val="00D82078"/>
    <w:rsid w:val="00D84F9C"/>
    <w:rsid w:val="00D85CAF"/>
    <w:rsid w:val="00D86845"/>
    <w:rsid w:val="00D96061"/>
    <w:rsid w:val="00DA00C6"/>
    <w:rsid w:val="00DA027E"/>
    <w:rsid w:val="00DA0342"/>
    <w:rsid w:val="00DA1A34"/>
    <w:rsid w:val="00DA37B5"/>
    <w:rsid w:val="00DA3967"/>
    <w:rsid w:val="00DA3A17"/>
    <w:rsid w:val="00DA47C4"/>
    <w:rsid w:val="00DA48BA"/>
    <w:rsid w:val="00DB0439"/>
    <w:rsid w:val="00DB0BD0"/>
    <w:rsid w:val="00DB0DDE"/>
    <w:rsid w:val="00DB0F2D"/>
    <w:rsid w:val="00DB3820"/>
    <w:rsid w:val="00DB6552"/>
    <w:rsid w:val="00DB7EBC"/>
    <w:rsid w:val="00DB7F6F"/>
    <w:rsid w:val="00DC099A"/>
    <w:rsid w:val="00DC1DAF"/>
    <w:rsid w:val="00DC261C"/>
    <w:rsid w:val="00DC5ED5"/>
    <w:rsid w:val="00DC6B20"/>
    <w:rsid w:val="00DC7A2B"/>
    <w:rsid w:val="00DD0B7D"/>
    <w:rsid w:val="00DD1B1C"/>
    <w:rsid w:val="00DD4DB9"/>
    <w:rsid w:val="00DD5E6F"/>
    <w:rsid w:val="00DE0254"/>
    <w:rsid w:val="00DE0BB3"/>
    <w:rsid w:val="00DE11B1"/>
    <w:rsid w:val="00DE3DC5"/>
    <w:rsid w:val="00DE4D16"/>
    <w:rsid w:val="00DE51FE"/>
    <w:rsid w:val="00DE52A5"/>
    <w:rsid w:val="00DE61EB"/>
    <w:rsid w:val="00DE65D0"/>
    <w:rsid w:val="00DE7076"/>
    <w:rsid w:val="00DE7FAA"/>
    <w:rsid w:val="00DF0BCD"/>
    <w:rsid w:val="00DF1DB3"/>
    <w:rsid w:val="00DF26EC"/>
    <w:rsid w:val="00DF69C9"/>
    <w:rsid w:val="00DF6C88"/>
    <w:rsid w:val="00DF7828"/>
    <w:rsid w:val="00DF7949"/>
    <w:rsid w:val="00DF7A65"/>
    <w:rsid w:val="00E00065"/>
    <w:rsid w:val="00E00F64"/>
    <w:rsid w:val="00E011A4"/>
    <w:rsid w:val="00E0143C"/>
    <w:rsid w:val="00E0268F"/>
    <w:rsid w:val="00E10D0A"/>
    <w:rsid w:val="00E113E6"/>
    <w:rsid w:val="00E117AA"/>
    <w:rsid w:val="00E11EC3"/>
    <w:rsid w:val="00E1359C"/>
    <w:rsid w:val="00E14B13"/>
    <w:rsid w:val="00E16218"/>
    <w:rsid w:val="00E1652D"/>
    <w:rsid w:val="00E20203"/>
    <w:rsid w:val="00E21BF5"/>
    <w:rsid w:val="00E21DF6"/>
    <w:rsid w:val="00E23113"/>
    <w:rsid w:val="00E231A7"/>
    <w:rsid w:val="00E275B4"/>
    <w:rsid w:val="00E3030F"/>
    <w:rsid w:val="00E31F2F"/>
    <w:rsid w:val="00E330E0"/>
    <w:rsid w:val="00E33E25"/>
    <w:rsid w:val="00E3422F"/>
    <w:rsid w:val="00E35024"/>
    <w:rsid w:val="00E354C7"/>
    <w:rsid w:val="00E36266"/>
    <w:rsid w:val="00E36F18"/>
    <w:rsid w:val="00E40080"/>
    <w:rsid w:val="00E414BC"/>
    <w:rsid w:val="00E42D82"/>
    <w:rsid w:val="00E44B6E"/>
    <w:rsid w:val="00E509EE"/>
    <w:rsid w:val="00E52E63"/>
    <w:rsid w:val="00E53034"/>
    <w:rsid w:val="00E54C4F"/>
    <w:rsid w:val="00E57321"/>
    <w:rsid w:val="00E57982"/>
    <w:rsid w:val="00E57F53"/>
    <w:rsid w:val="00E6159F"/>
    <w:rsid w:val="00E616CD"/>
    <w:rsid w:val="00E6256D"/>
    <w:rsid w:val="00E664CF"/>
    <w:rsid w:val="00E66AA2"/>
    <w:rsid w:val="00E6707D"/>
    <w:rsid w:val="00E704F7"/>
    <w:rsid w:val="00E72D9B"/>
    <w:rsid w:val="00E7434A"/>
    <w:rsid w:val="00E74434"/>
    <w:rsid w:val="00E75B8C"/>
    <w:rsid w:val="00E80230"/>
    <w:rsid w:val="00E804BC"/>
    <w:rsid w:val="00E80C93"/>
    <w:rsid w:val="00E83187"/>
    <w:rsid w:val="00E83945"/>
    <w:rsid w:val="00E85336"/>
    <w:rsid w:val="00E8640C"/>
    <w:rsid w:val="00E8744C"/>
    <w:rsid w:val="00E87DA8"/>
    <w:rsid w:val="00E9080B"/>
    <w:rsid w:val="00E90B2D"/>
    <w:rsid w:val="00E91A0E"/>
    <w:rsid w:val="00E91A33"/>
    <w:rsid w:val="00E92547"/>
    <w:rsid w:val="00E93FD5"/>
    <w:rsid w:val="00E942F9"/>
    <w:rsid w:val="00E94A5C"/>
    <w:rsid w:val="00E95B23"/>
    <w:rsid w:val="00E95F0E"/>
    <w:rsid w:val="00E95F18"/>
    <w:rsid w:val="00E9752E"/>
    <w:rsid w:val="00EA3B57"/>
    <w:rsid w:val="00EA5890"/>
    <w:rsid w:val="00EB0919"/>
    <w:rsid w:val="00EB1471"/>
    <w:rsid w:val="00EB198D"/>
    <w:rsid w:val="00EB20A5"/>
    <w:rsid w:val="00EB463E"/>
    <w:rsid w:val="00EB5048"/>
    <w:rsid w:val="00EB58FA"/>
    <w:rsid w:val="00EB5996"/>
    <w:rsid w:val="00EB62D2"/>
    <w:rsid w:val="00EB68E7"/>
    <w:rsid w:val="00EB6979"/>
    <w:rsid w:val="00EB736A"/>
    <w:rsid w:val="00EB7894"/>
    <w:rsid w:val="00EC0057"/>
    <w:rsid w:val="00EC00DE"/>
    <w:rsid w:val="00EC0666"/>
    <w:rsid w:val="00EC0C7B"/>
    <w:rsid w:val="00EC10F1"/>
    <w:rsid w:val="00EC1173"/>
    <w:rsid w:val="00EC1C3B"/>
    <w:rsid w:val="00EC1E1F"/>
    <w:rsid w:val="00EC213E"/>
    <w:rsid w:val="00EC341F"/>
    <w:rsid w:val="00EC63C3"/>
    <w:rsid w:val="00EC7829"/>
    <w:rsid w:val="00ED1664"/>
    <w:rsid w:val="00ED2AC3"/>
    <w:rsid w:val="00ED3FA8"/>
    <w:rsid w:val="00ED4764"/>
    <w:rsid w:val="00EE0395"/>
    <w:rsid w:val="00EE46D3"/>
    <w:rsid w:val="00EE5402"/>
    <w:rsid w:val="00EE594F"/>
    <w:rsid w:val="00EE5B3E"/>
    <w:rsid w:val="00EE5E1B"/>
    <w:rsid w:val="00EE6760"/>
    <w:rsid w:val="00EE74BA"/>
    <w:rsid w:val="00EF15D5"/>
    <w:rsid w:val="00EF18ED"/>
    <w:rsid w:val="00EF1C9F"/>
    <w:rsid w:val="00EF4440"/>
    <w:rsid w:val="00EF5E2C"/>
    <w:rsid w:val="00F01615"/>
    <w:rsid w:val="00F03313"/>
    <w:rsid w:val="00F06A21"/>
    <w:rsid w:val="00F06A9D"/>
    <w:rsid w:val="00F10BC5"/>
    <w:rsid w:val="00F12624"/>
    <w:rsid w:val="00F16174"/>
    <w:rsid w:val="00F164C4"/>
    <w:rsid w:val="00F16605"/>
    <w:rsid w:val="00F179FD"/>
    <w:rsid w:val="00F200BB"/>
    <w:rsid w:val="00F210DE"/>
    <w:rsid w:val="00F22F2A"/>
    <w:rsid w:val="00F22F55"/>
    <w:rsid w:val="00F25139"/>
    <w:rsid w:val="00F306A0"/>
    <w:rsid w:val="00F316C1"/>
    <w:rsid w:val="00F332AE"/>
    <w:rsid w:val="00F33CEC"/>
    <w:rsid w:val="00F3478C"/>
    <w:rsid w:val="00F35C4A"/>
    <w:rsid w:val="00F426DE"/>
    <w:rsid w:val="00F43203"/>
    <w:rsid w:val="00F50019"/>
    <w:rsid w:val="00F50753"/>
    <w:rsid w:val="00F51478"/>
    <w:rsid w:val="00F53A0F"/>
    <w:rsid w:val="00F5431B"/>
    <w:rsid w:val="00F55965"/>
    <w:rsid w:val="00F55D0C"/>
    <w:rsid w:val="00F562D6"/>
    <w:rsid w:val="00F56322"/>
    <w:rsid w:val="00F56A8D"/>
    <w:rsid w:val="00F602AB"/>
    <w:rsid w:val="00F60DAC"/>
    <w:rsid w:val="00F620B5"/>
    <w:rsid w:val="00F62A6A"/>
    <w:rsid w:val="00F638F1"/>
    <w:rsid w:val="00F63DC8"/>
    <w:rsid w:val="00F64218"/>
    <w:rsid w:val="00F64CF6"/>
    <w:rsid w:val="00F65D02"/>
    <w:rsid w:val="00F672BE"/>
    <w:rsid w:val="00F67B03"/>
    <w:rsid w:val="00F70732"/>
    <w:rsid w:val="00F72DD1"/>
    <w:rsid w:val="00F72EAB"/>
    <w:rsid w:val="00F73272"/>
    <w:rsid w:val="00F74AD9"/>
    <w:rsid w:val="00F763D2"/>
    <w:rsid w:val="00F765DE"/>
    <w:rsid w:val="00F818A4"/>
    <w:rsid w:val="00F81C43"/>
    <w:rsid w:val="00F82880"/>
    <w:rsid w:val="00F83078"/>
    <w:rsid w:val="00F90964"/>
    <w:rsid w:val="00F90BAD"/>
    <w:rsid w:val="00F91053"/>
    <w:rsid w:val="00F92165"/>
    <w:rsid w:val="00F922C7"/>
    <w:rsid w:val="00F9311B"/>
    <w:rsid w:val="00F93E4E"/>
    <w:rsid w:val="00FA0C80"/>
    <w:rsid w:val="00FA0E96"/>
    <w:rsid w:val="00FA7441"/>
    <w:rsid w:val="00FA78C0"/>
    <w:rsid w:val="00FB01EA"/>
    <w:rsid w:val="00FB0415"/>
    <w:rsid w:val="00FB0A19"/>
    <w:rsid w:val="00FB4E38"/>
    <w:rsid w:val="00FB7194"/>
    <w:rsid w:val="00FC06E2"/>
    <w:rsid w:val="00FC137D"/>
    <w:rsid w:val="00FC1792"/>
    <w:rsid w:val="00FC1FE8"/>
    <w:rsid w:val="00FC315B"/>
    <w:rsid w:val="00FC374E"/>
    <w:rsid w:val="00FC390C"/>
    <w:rsid w:val="00FC54E2"/>
    <w:rsid w:val="00FD3B14"/>
    <w:rsid w:val="00FD606C"/>
    <w:rsid w:val="00FD6A5F"/>
    <w:rsid w:val="00FD7AD4"/>
    <w:rsid w:val="00FE0D5A"/>
    <w:rsid w:val="00FE4814"/>
    <w:rsid w:val="00FE5A7A"/>
    <w:rsid w:val="00FE7C61"/>
    <w:rsid w:val="00FF3AB6"/>
    <w:rsid w:val="00FF3E3F"/>
    <w:rsid w:val="00FF54F2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94A8B"/>
  <w15:docId w15:val="{A14AC21E-3B23-4DB5-860E-8DA7D61A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B1"/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0A5501"/>
    <w:pPr>
      <w:numPr>
        <w:ilvl w:val="0"/>
        <w:numId w:val="4"/>
      </w:numPr>
      <w:ind w:firstLine="709"/>
      <w:contextualSpacing w:val="0"/>
      <w:jc w:val="both"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B7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B7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B7C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6B7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6B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6B7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6B7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76B7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501"/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paragraph" w:styleId="ListParagraph">
    <w:name w:val="List Paragraph"/>
    <w:aliases w:val="Нумерованый список"/>
    <w:basedOn w:val="Normal"/>
    <w:link w:val="ListParagraphChar"/>
    <w:uiPriority w:val="34"/>
    <w:qFormat/>
    <w:rsid w:val="007126AA"/>
    <w:pPr>
      <w:numPr>
        <w:ilvl w:val="2"/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7126AA"/>
    <w:rPr>
      <w:color w:val="333399"/>
      <w:u w:val="single"/>
    </w:rPr>
  </w:style>
  <w:style w:type="character" w:customStyle="1" w:styleId="s0">
    <w:name w:val="s0"/>
    <w:rsid w:val="007126A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7126AA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rsid w:val="007126AA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7126AA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6B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B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6B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76B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76B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76B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76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76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4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48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">
    <w:name w:val="Содержимое таблицы"/>
    <w:rsid w:val="005871AE"/>
    <w:pPr>
      <w:spacing w:after="0" w:line="240" w:lineRule="auto"/>
    </w:pPr>
    <w:rPr>
      <w:rFonts w:ascii="TimesNewRoman" w:eastAsia="TimesNewRoman" w:hAnsi="TimesNewRoman" w:cs="TimesNewRoman"/>
      <w:color w:val="000000"/>
      <w:sz w:val="16"/>
      <w:szCs w:val="20"/>
      <w:lang w:val="ru-RU"/>
    </w:rPr>
  </w:style>
  <w:style w:type="paragraph" w:styleId="Header">
    <w:name w:val="header"/>
    <w:basedOn w:val="Normal"/>
    <w:link w:val="HeaderChar"/>
    <w:unhideWhenUsed/>
    <w:rsid w:val="009F4C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4C78"/>
  </w:style>
  <w:style w:type="paragraph" w:styleId="Footer">
    <w:name w:val="footer"/>
    <w:basedOn w:val="Normal"/>
    <w:link w:val="FooterChar"/>
    <w:uiPriority w:val="99"/>
    <w:unhideWhenUsed/>
    <w:rsid w:val="009F4C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78"/>
  </w:style>
  <w:style w:type="paragraph" w:styleId="TOC2">
    <w:name w:val="toc 2"/>
    <w:basedOn w:val="TOC1"/>
    <w:uiPriority w:val="39"/>
    <w:rsid w:val="00BD2B48"/>
    <w:pPr>
      <w:tabs>
        <w:tab w:val="right" w:pos="8505"/>
      </w:tabs>
      <w:spacing w:after="0" w:line="240" w:lineRule="auto"/>
      <w:ind w:left="850" w:right="567" w:hanging="850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D2B48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1250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aliases w:val="body text,contents,Body Text Russian,Body Text x,bd,body text1"/>
    <w:basedOn w:val="Normal"/>
    <w:link w:val="BodyTextChar"/>
    <w:uiPriority w:val="99"/>
    <w:rsid w:val="00A1246D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  <w:lang w:val="ru-RU"/>
    </w:rPr>
  </w:style>
  <w:style w:type="character" w:customStyle="1" w:styleId="BodyTextChar">
    <w:name w:val="Body Text Char"/>
    <w:aliases w:val="body text Char,contents Char,Body Text Russian Char,Body Text x Char,bd Char,body text1 Char"/>
    <w:basedOn w:val="DefaultParagraphFont"/>
    <w:link w:val="BodyText"/>
    <w:uiPriority w:val="99"/>
    <w:rsid w:val="00A1246D"/>
    <w:rPr>
      <w:rFonts w:ascii="Times New Roman" w:eastAsia="Times New Roman" w:hAnsi="Times New Roman" w:cs="Times New Roman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A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7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7F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731F1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Нумерованый список Char"/>
    <w:basedOn w:val="DefaultParagraphFont"/>
    <w:link w:val="ListParagraph"/>
    <w:uiPriority w:val="34"/>
    <w:rsid w:val="00C737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7374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paragraph" w:customStyle="1" w:styleId="Default">
    <w:name w:val="Default"/>
    <w:rsid w:val="002411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11B2"/>
    <w:pPr>
      <w:spacing w:after="0" w:line="240" w:lineRule="auto"/>
    </w:pPr>
    <w:rPr>
      <w:sz w:val="20"/>
      <w:szCs w:val="20"/>
      <w:lang w:val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1B2"/>
    <w:rPr>
      <w:sz w:val="20"/>
      <w:szCs w:val="20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44A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4A5"/>
    <w:rPr>
      <w:rFonts w:ascii="Calibri" w:eastAsia="Calibri" w:hAnsi="Calibri" w:cs="Times New Roman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04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A848-A03E-4242-A250-D96FC95D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39</Pages>
  <Words>11968</Words>
  <Characters>68224</Characters>
  <Application>Microsoft Office Word</Application>
  <DocSecurity>0</DocSecurity>
  <Lines>568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80032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Polyakov, Artem</dc:creator>
  <cp:lastModifiedBy>Артем Поляков</cp:lastModifiedBy>
  <cp:revision>9</cp:revision>
  <cp:lastPrinted>2018-10-23T08:22:00Z</cp:lastPrinted>
  <dcterms:created xsi:type="dcterms:W3CDTF">2020-10-07T09:13:00Z</dcterms:created>
  <dcterms:modified xsi:type="dcterms:W3CDTF">2020-10-14T07:34:00Z</dcterms:modified>
</cp:coreProperties>
</file>